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rPr>
          <w:rStyle w:val="20"/>
          <w:rFonts w:hint="eastAsia" w:ascii="宋体" w:hAnsi="宋体" w:eastAsia="宋体" w:cs="宋体"/>
          <w:sz w:val="44"/>
          <w:szCs w:val="44"/>
          <w:highlight w:val="none"/>
        </w:rPr>
      </w:pPr>
    </w:p>
    <w:p>
      <w:pPr>
        <w:pStyle w:val="4"/>
        <w:spacing w:before="120" w:beforeLines="0" w:line="360" w:lineRule="auto"/>
        <w:ind w:firstLine="0"/>
        <w:rPr>
          <w:rStyle w:val="20"/>
          <w:rFonts w:hint="eastAsia" w:ascii="宋体" w:hAnsi="宋体" w:eastAsia="宋体" w:cs="宋体"/>
          <w:sz w:val="52"/>
          <w:szCs w:val="52"/>
          <w:highlight w:val="none"/>
          <w:lang w:val="en-US" w:eastAsia="zh-CN"/>
        </w:rPr>
      </w:pPr>
      <w:r>
        <w:rPr>
          <w:rStyle w:val="20"/>
          <w:rFonts w:hint="eastAsia" w:ascii="宋体" w:hAnsi="宋体" w:eastAsia="宋体" w:cs="宋体"/>
          <w:sz w:val="52"/>
          <w:szCs w:val="52"/>
          <w:highlight w:val="none"/>
          <w:lang w:val="en-US" w:eastAsia="zh-CN"/>
        </w:rPr>
        <w:t>三河米酒单品设计</w:t>
      </w:r>
    </w:p>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8"/>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宋体" w:hAnsi="宋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宋体" w:hAnsi="宋体"/>
          <w:sz w:val="32"/>
          <w:szCs w:val="32"/>
          <w:highlight w:val="none"/>
        </w:rPr>
        <w:t>年</w:t>
      </w:r>
      <w:r>
        <w:rPr>
          <w:rFonts w:hint="eastAsia" w:ascii="宋体" w:hAnsi="宋体"/>
          <w:sz w:val="32"/>
          <w:szCs w:val="32"/>
          <w:highlight w:val="none"/>
          <w:lang w:val="en-US" w:eastAsia="zh-CN"/>
        </w:rPr>
        <w:t>5</w:t>
      </w:r>
      <w:r>
        <w:rPr>
          <w:rFonts w:hint="eastAsia" w:ascii="宋体" w:hAnsi="宋体"/>
          <w:sz w:val="32"/>
          <w:szCs w:val="32"/>
          <w:highlight w:val="none"/>
        </w:rPr>
        <w:t>月</w:t>
      </w:r>
    </w:p>
    <w:p>
      <w:pPr>
        <w:pStyle w:val="16"/>
        <w:rPr>
          <w:rFonts w:hint="eastAsia" w:ascii="宋体" w:hAnsi="宋体"/>
          <w:sz w:val="32"/>
          <w:szCs w:val="32"/>
          <w:highlight w:val="none"/>
        </w:rPr>
      </w:pPr>
    </w:p>
    <w:p>
      <w:pPr>
        <w:pStyle w:val="14"/>
        <w:rPr>
          <w:rFonts w:hint="eastAsia"/>
          <w:highlight w:val="none"/>
        </w:rPr>
      </w:pPr>
    </w:p>
    <w:p>
      <w:pPr>
        <w:pStyle w:val="4"/>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4"/>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u w:val="none"/>
          <w:lang w:val="en-US" w:eastAsia="zh-CN"/>
        </w:rPr>
        <w:t>三河米酒单品设计</w:t>
      </w:r>
      <w:r>
        <w:rPr>
          <w:rFonts w:hint="eastAsia" w:ascii="宋体" w:hAnsi="宋体" w:cs="宋体"/>
          <w:sz w:val="24"/>
          <w:szCs w:val="24"/>
          <w:highlight w:val="none"/>
          <w:u w:val="none"/>
        </w:rPr>
        <w:t>”</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1.项目名称：</w:t>
      </w:r>
      <w:r>
        <w:rPr>
          <w:rFonts w:hint="eastAsia" w:ascii="宋体" w:hAnsi="宋体" w:cs="宋体"/>
          <w:sz w:val="24"/>
          <w:szCs w:val="24"/>
          <w:highlight w:val="none"/>
          <w:lang w:val="en-US" w:eastAsia="zh-CN"/>
        </w:rPr>
        <w:t>三河米酒单品设计</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2.项目地点：</w:t>
      </w:r>
      <w:r>
        <w:rPr>
          <w:rFonts w:hint="eastAsia" w:ascii="宋体" w:hAnsi="宋体" w:cs="宋体"/>
          <w:sz w:val="24"/>
          <w:szCs w:val="24"/>
          <w:highlight w:val="none"/>
          <w:lang w:val="en-US" w:eastAsia="zh-CN"/>
        </w:rPr>
        <w:t>肥西县</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征集内容及要求</w:t>
      </w:r>
      <w:r>
        <w:rPr>
          <w:rFonts w:hint="eastAsia" w:ascii="宋体" w:hAnsi="宋体" w:cs="宋体"/>
          <w:sz w:val="24"/>
          <w:szCs w:val="24"/>
          <w:highlight w:val="none"/>
        </w:rPr>
        <w:t>：</w:t>
      </w:r>
    </w:p>
    <w:p>
      <w:pPr>
        <w:pStyle w:val="2"/>
        <w:numPr>
          <w:ilvl w:val="0"/>
          <w:numId w:val="0"/>
        </w:numPr>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为加大三河古镇文创产品市场布局，加强三河古镇旅游与文化创意体系的结合，现针对三河米酒进行单品类设计研发，拟设计研发四款三河米酒单品、一款产品套装外盒及手提袋（样品10套），设计内容含产品策划、手绘、文案、包装、口味等。工期：30个日历天</w:t>
      </w:r>
      <w:r>
        <w:rPr>
          <w:rFonts w:hint="eastAsia" w:ascii="宋体" w:hAnsi="宋体" w:cs="宋体"/>
          <w:sz w:val="24"/>
          <w:szCs w:val="24"/>
          <w:highlight w:val="none"/>
          <w:lang w:val="en-US" w:eastAsia="zh-CN"/>
        </w:rPr>
        <w:t>。</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5.资金来源：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7万元（各单位报价不得超过本预算）</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服务类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1、满足《中华人民共和国政府采购法》第二十二条规定。</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2、具有独立法人资格以及公关活动策划能力，并且具有有效的经营范围（广告策划、包装设计，制作打样等）、组织机构代码证、税务登记证（或三证合一证件）。</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、注册资金不少于100万元。</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投标人委派的工作组须拥有资深的食品类包装服务经验，人员配置为整合营销策划、资深平面设计及资深文案人员（需提供公司盖章版个人简历），拟投入本项目的技术团队不少于3人（社保部门出具的本单位为其缴纳的投标前连续三个月的养老保险证明，证明文件两个月内有效）。</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本项目不接受联合体</w:t>
      </w:r>
      <w:r>
        <w:rPr>
          <w:rFonts w:hint="eastAsia" w:ascii="宋体" w:hAnsi="宋体" w:cs="宋体"/>
          <w:sz w:val="24"/>
          <w:szCs w:val="24"/>
          <w:highlight w:val="none"/>
          <w:lang w:val="en-US" w:eastAsia="zh-CN"/>
        </w:rPr>
        <w:t>投标，投标人不得将设计任务转让或者分包给其它单位及个人。一经发现，招标人有权取消投标人的投标资格，所造成的一切损失均由投标人负责。</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05</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9</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05</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15:00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并发参审文件至邮件至联系人邮箱</w:t>
      </w:r>
      <w:r>
        <w:rPr>
          <w:rFonts w:hint="eastAsia" w:ascii="宋体" w:hAnsi="宋体" w:eastAsia="宋体" w:cs="宋体"/>
          <w:color w:val="auto"/>
          <w:sz w:val="24"/>
          <w:szCs w:val="24"/>
          <w:highlight w:val="none"/>
          <w:lang w:val="en-US" w:eastAsia="zh-CN"/>
        </w:rPr>
        <w:t>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05</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12</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下午3点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highlight w:val="none"/>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许工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rPr>
          <w:rStyle w:val="21"/>
          <w:rFonts w:hint="eastAsia" w:ascii="宋体" w:hAnsi="宋体" w:eastAsia="宋体" w:cs="宋体"/>
          <w:b/>
          <w:bCs/>
          <w:sz w:val="30"/>
          <w:szCs w:val="30"/>
          <w:highlight w:val="none"/>
          <w:lang w:val="en-US" w:eastAsia="zh-CN"/>
        </w:rPr>
      </w:pPr>
      <w:r>
        <w:rPr>
          <w:rFonts w:hint="eastAsia" w:ascii="宋体" w:hAnsi="宋体" w:cs="宋体"/>
          <w:bCs/>
          <w:sz w:val="24"/>
          <w:szCs w:val="24"/>
          <w:highlight w:val="none"/>
          <w:lang w:val="en-US" w:eastAsia="zh-CN"/>
        </w:rPr>
        <w:br w:type="page"/>
      </w:r>
      <w:bookmarkStart w:id="1" w:name="_Toc220232390"/>
      <w:bookmarkStart w:id="2" w:name="_Toc20903"/>
    </w:p>
    <w:p>
      <w:pPr>
        <w:pStyle w:val="4"/>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bookmarkStart w:id="39" w:name="_GoBack"/>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eastAsia="宋体"/>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Theme="minorEastAsia" w:hAnsiTheme="minorEastAsia" w:eastAsiaTheme="minorEastAsia" w:cstheme="minorEastAsia"/>
          <w:kern w:val="0"/>
          <w:sz w:val="24"/>
          <w:szCs w:val="24"/>
          <w:highlight w:val="none"/>
          <w:lang w:val="en-US" w:eastAsia="zh-CN"/>
        </w:rPr>
        <w:t>三河米酒单品设计。</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sz w:val="24"/>
          <w:szCs w:val="24"/>
          <w:highlight w:val="none"/>
          <w:lang w:val="en-US" w:eastAsia="zh-CN"/>
        </w:rPr>
        <w:t>本项目</w:t>
      </w:r>
      <w:r>
        <w:rPr>
          <w:rFonts w:hint="eastAsia" w:asciiTheme="minorEastAsia" w:hAnsiTheme="minorEastAsia" w:eastAsiaTheme="minorEastAsia" w:cstheme="minorEastAsia"/>
          <w:b w:val="0"/>
          <w:bCs w:val="0"/>
          <w:sz w:val="24"/>
          <w:szCs w:val="24"/>
          <w:highlight w:val="none"/>
          <w:lang w:val="en-US" w:eastAsia="zh-CN"/>
        </w:rPr>
        <w:t>采用一次性付款方式（所有设计、打样等服务完成并收到乙方开具的相应合规增值税专用发票后15日内）。</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05</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9</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05</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12</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日1</w:t>
      </w:r>
      <w:r>
        <w:rPr>
          <w:rStyle w:val="20"/>
          <w:rFonts w:hint="eastAsia" w:ascii="宋体" w:hAnsi="宋体"/>
          <w:b/>
          <w:bCs w:val="0"/>
          <w:i w:val="0"/>
          <w:caps w:val="0"/>
          <w:color w:val="auto"/>
          <w:spacing w:val="0"/>
          <w:w w:val="100"/>
          <w:kern w:val="0"/>
          <w:sz w:val="24"/>
          <w:szCs w:val="24"/>
          <w:highlight w:val="none"/>
          <w:u w:val="none"/>
          <w:lang w:val="en-US" w:eastAsia="zh-CN" w:bidi="ar-SA"/>
        </w:rPr>
        <w:t>5</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6"/>
        <w:rPr>
          <w:rFonts w:hint="eastAsia"/>
          <w:highlight w:val="none"/>
          <w:lang w:val="en-US" w:eastAsia="zh-CN"/>
        </w:rPr>
      </w:pPr>
    </w:p>
    <w:bookmarkEnd w:id="39"/>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4"/>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3、本项目</w:t>
      </w:r>
      <w:r>
        <w:rPr>
          <w:rFonts w:asciiTheme="minorEastAsia" w:hAnsiTheme="minorEastAsia" w:eastAsiaTheme="minorEastAsia"/>
          <w:sz w:val="24"/>
          <w:highlight w:val="none"/>
        </w:rPr>
        <w:t>采用最低</w:t>
      </w:r>
      <w:r>
        <w:rPr>
          <w:rFonts w:hint="eastAsia" w:asciiTheme="minorEastAsia" w:hAnsiTheme="minorEastAsia" w:eastAsiaTheme="minorEastAsia"/>
          <w:sz w:val="24"/>
          <w:highlight w:val="none"/>
          <w:lang w:eastAsia="zh-CN"/>
        </w:rPr>
        <w:t>评审</w:t>
      </w:r>
      <w:r>
        <w:rPr>
          <w:rFonts w:asciiTheme="minorEastAsia" w:hAnsiTheme="minorEastAsia" w:eastAsiaTheme="minorEastAsia"/>
          <w:sz w:val="24"/>
          <w:highlight w:val="none"/>
        </w:rPr>
        <w:t>价法，</w:t>
      </w:r>
      <w:r>
        <w:rPr>
          <w:rFonts w:hint="eastAsia" w:asciiTheme="minorEastAsia" w:hAnsiTheme="minorEastAsia" w:eastAsiaTheme="minorEastAsia"/>
          <w:sz w:val="24"/>
          <w:highlight w:val="none"/>
          <w:lang w:eastAsia="zh-CN"/>
        </w:rPr>
        <w:t>评审</w:t>
      </w:r>
      <w:r>
        <w:rPr>
          <w:rFonts w:asciiTheme="minorEastAsia" w:hAnsiTheme="minorEastAsia" w:eastAsiaTheme="minorEastAsia"/>
          <w:sz w:val="24"/>
          <w:highlight w:val="none"/>
        </w:rPr>
        <w:t>结果按</w:t>
      </w:r>
      <w:r>
        <w:rPr>
          <w:rFonts w:hint="eastAsia" w:asciiTheme="minorEastAsia" w:hAnsiTheme="minorEastAsia" w:eastAsiaTheme="minorEastAsia"/>
          <w:sz w:val="24"/>
          <w:highlight w:val="none"/>
          <w:lang w:eastAsia="zh-CN"/>
        </w:rPr>
        <w:t>各参审单位</w:t>
      </w:r>
      <w:r>
        <w:rPr>
          <w:rFonts w:asciiTheme="minorEastAsia" w:hAnsiTheme="minorEastAsia" w:eastAsiaTheme="minorEastAsia"/>
          <w:sz w:val="24"/>
          <w:highlight w:val="none"/>
        </w:rPr>
        <w:t>的报价由低到高顺序排列</w:t>
      </w:r>
      <w:r>
        <w:rPr>
          <w:rFonts w:hint="eastAsia" w:asciiTheme="minorEastAsia" w:hAnsiTheme="minorEastAsia" w:eastAsiaTheme="minorEastAsia"/>
          <w:sz w:val="24"/>
          <w:highlight w:val="none"/>
          <w:lang w:eastAsia="zh-CN"/>
        </w:rPr>
        <w:t>（评委会认为参审单位报价低于成本价的，其参审文件无效，不参与排序），依次进行评审，评审通过的即为入选单位</w:t>
      </w:r>
      <w:r>
        <w:rPr>
          <w:rFonts w:asciiTheme="minorEastAsia" w:hAnsiTheme="minorEastAsia" w:eastAsiaTheme="minorEastAsia"/>
          <w:sz w:val="24"/>
          <w:highlight w:val="none"/>
        </w:rPr>
        <w:t>。报价</w:t>
      </w:r>
      <w:r>
        <w:rPr>
          <w:rFonts w:hint="eastAsia" w:asciiTheme="minorEastAsia" w:hAnsiTheme="minorEastAsia" w:eastAsiaTheme="minorEastAsia"/>
          <w:sz w:val="24"/>
          <w:highlight w:val="none"/>
        </w:rPr>
        <w:t>出现两家或两家以上相同者，则采取</w:t>
      </w:r>
      <w:r>
        <w:rPr>
          <w:rFonts w:hint="eastAsia" w:asciiTheme="minorEastAsia" w:hAnsiTheme="minorEastAsia" w:eastAsiaTheme="minorEastAsia"/>
          <w:sz w:val="24"/>
          <w:highlight w:val="none"/>
          <w:lang w:eastAsia="zh-CN"/>
        </w:rPr>
        <w:t>评审</w:t>
      </w:r>
      <w:r>
        <w:rPr>
          <w:rFonts w:hint="eastAsia" w:asciiTheme="minorEastAsia" w:hAnsiTheme="minorEastAsia" w:eastAsiaTheme="minorEastAsia"/>
          <w:sz w:val="24"/>
          <w:highlight w:val="none"/>
        </w:rPr>
        <w:t>委员会</w:t>
      </w:r>
      <w:r>
        <w:rPr>
          <w:rFonts w:hint="eastAsia" w:asciiTheme="minorEastAsia" w:hAnsiTheme="minorEastAsia" w:eastAsiaTheme="minorEastAsia"/>
          <w:sz w:val="24"/>
          <w:highlight w:val="none"/>
          <w:lang w:eastAsia="zh-CN"/>
        </w:rPr>
        <w:t>投票的</w:t>
      </w:r>
      <w:r>
        <w:rPr>
          <w:rFonts w:hint="eastAsia" w:asciiTheme="minorEastAsia" w:hAnsiTheme="minorEastAsia" w:eastAsiaTheme="minorEastAsia"/>
          <w:sz w:val="24"/>
          <w:highlight w:val="none"/>
        </w:rPr>
        <w:t>方式确定</w:t>
      </w:r>
      <w:r>
        <w:rPr>
          <w:rFonts w:hint="eastAsia" w:asciiTheme="minorEastAsia" w:hAnsiTheme="minorEastAsia" w:eastAsiaTheme="minorEastAsia"/>
          <w:sz w:val="24"/>
          <w:highlight w:val="none"/>
          <w:lang w:eastAsia="zh-CN"/>
        </w:rPr>
        <w:t>参审单位</w:t>
      </w:r>
      <w:r>
        <w:rPr>
          <w:rFonts w:hint="eastAsia" w:asciiTheme="minorEastAsia" w:hAnsiTheme="minorEastAsia" w:eastAsiaTheme="minorEastAsia"/>
          <w:sz w:val="24"/>
          <w:highlight w:val="none"/>
        </w:rPr>
        <w:t>顺序。</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4"/>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09738521"/>
      <w:bookmarkStart w:id="8" w:name="_Hlt509738509"/>
      <w:bookmarkStart w:id="9" w:name="_Hlt519045391"/>
    </w:p>
    <w:p>
      <w:pPr>
        <w:pStyle w:val="14"/>
        <w:rPr>
          <w:rFonts w:hint="eastAsia"/>
          <w:highlight w:val="none"/>
        </w:rPr>
      </w:pPr>
    </w:p>
    <w:p>
      <w:pPr>
        <w:jc w:val="center"/>
        <w:rPr>
          <w:rFonts w:hint="eastAsia" w:ascii="宋体" w:hAnsi="宋体" w:cs="宋体"/>
          <w:b/>
          <w:sz w:val="72"/>
          <w:szCs w:val="72"/>
          <w:highlight w:val="none"/>
          <w:lang w:val="en-US" w:eastAsia="zh-CN"/>
        </w:rPr>
      </w:pPr>
      <w:r>
        <w:rPr>
          <w:rFonts w:hint="eastAsia" w:ascii="宋体" w:hAnsi="宋体" w:cs="宋体"/>
          <w:b/>
          <w:sz w:val="72"/>
          <w:szCs w:val="72"/>
          <w:highlight w:val="none"/>
          <w:lang w:val="en-US" w:eastAsia="zh-CN"/>
        </w:rPr>
        <w:t>三河米酒单品设计</w:t>
      </w: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5"/>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09716873"/>
      <w:bookmarkEnd w:id="10"/>
      <w:bookmarkStart w:id="11" w:name="_Hlt533408409"/>
      <w:bookmarkEnd w:id="11"/>
      <w:bookmarkStart w:id="12" w:name="_Hlt533409360"/>
      <w:bookmarkEnd w:id="12"/>
      <w:bookmarkStart w:id="13" w:name="_Hlt519045798"/>
      <w:bookmarkEnd w:id="13"/>
      <w:bookmarkStart w:id="14" w:name="_Hlt533408916"/>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4"/>
              <w:spacing w:before="120" w:beforeLines="0" w:line="360" w:lineRule="auto"/>
              <w:ind w:firstLine="0"/>
              <w:jc w:val="center"/>
              <w:rPr>
                <w:rFonts w:hint="eastAsia" w:ascii="宋体" w:hAnsi="宋体" w:cs="宋体"/>
                <w:bCs/>
                <w:sz w:val="28"/>
                <w:szCs w:val="28"/>
                <w:highlight w:val="none"/>
                <w:u w:val="single"/>
              </w:rPr>
            </w:pPr>
            <w:r>
              <w:rPr>
                <w:rFonts w:hint="eastAsia" w:ascii="宋体" w:hAnsi="宋体" w:cs="宋体"/>
                <w:bCs/>
                <w:sz w:val="28"/>
                <w:szCs w:val="28"/>
                <w:highlight w:val="none"/>
                <w:u w:val="single"/>
                <w:lang w:val="en-US" w:eastAsia="zh-CN"/>
              </w:rPr>
              <w:t>三河米酒单品设计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rPr>
          <w:rFonts w:hint="eastAsia" w:ascii="宋体" w:hAnsi="宋体" w:cs="宋体"/>
          <w:b/>
          <w:sz w:val="28"/>
          <w:szCs w:val="28"/>
          <w:highlight w:val="none"/>
        </w:rPr>
      </w:pPr>
      <w:r>
        <w:rPr>
          <w:rFonts w:hint="eastAsia" w:ascii="宋体" w:hAnsi="宋体" w:cs="宋体"/>
          <w:b/>
          <w:sz w:val="28"/>
          <w:szCs w:val="28"/>
          <w:highlight w:val="none"/>
        </w:rPr>
        <w:br w:type="page"/>
      </w:r>
    </w:p>
    <w:bookmarkEnd w:id="16"/>
    <w:p>
      <w:pPr>
        <w:pStyle w:val="2"/>
        <w:rPr>
          <w:rFonts w:hint="eastAsia"/>
          <w:highlight w:val="none"/>
          <w:lang w:val="en-US" w:eastAsia="zh-CN"/>
        </w:rPr>
      </w:pPr>
      <w:bookmarkStart w:id="18" w:name="_Toc6245"/>
      <w:bookmarkStart w:id="19" w:name="_Toc500337339"/>
      <w:bookmarkStart w:id="20" w:name="_Toc19990"/>
    </w:p>
    <w:p>
      <w:pPr>
        <w:pStyle w:val="5"/>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8"/>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130"/>
      <w:bookmarkStart w:id="22" w:name="_Toc535241084"/>
      <w:bookmarkStart w:id="23" w:name="_Toc535241227"/>
      <w:bookmarkStart w:id="24" w:name="_Toc224103498"/>
      <w:bookmarkStart w:id="25" w:name="_Toc224103497"/>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5"/>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8"/>
        <w:rPr>
          <w:rFonts w:hint="eastAsia"/>
          <w:highlight w:val="none"/>
          <w:lang w:val="en-US" w:eastAsia="zh-CN"/>
        </w:rPr>
      </w:pPr>
    </w:p>
    <w:p>
      <w:pPr>
        <w:pStyle w:val="5"/>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9"/>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rPr>
        <w:t>“</w:t>
      </w:r>
      <w:r>
        <w:rPr>
          <w:rFonts w:hint="eastAsia" w:ascii="宋体" w:hAnsi="宋体" w:cs="宋体"/>
          <w:sz w:val="24"/>
          <w:szCs w:val="24"/>
          <w:highlight w:val="none"/>
          <w:u w:val="none"/>
        </w:rPr>
        <w:t xml:space="preserve"> </w:t>
      </w:r>
      <w:r>
        <w:rPr>
          <w:rFonts w:hint="eastAsia" w:ascii="宋体" w:hAnsi="宋体" w:cs="宋体"/>
          <w:sz w:val="24"/>
          <w:szCs w:val="24"/>
          <w:highlight w:val="none"/>
          <w:u w:val="none"/>
          <w:lang w:val="en-US" w:eastAsia="zh-CN"/>
        </w:rPr>
        <w:t>三河米酒单品设计</w:t>
      </w:r>
      <w:r>
        <w:rPr>
          <w:rFonts w:hint="eastAsia" w:ascii="宋体" w:hAnsi="宋体" w:cs="宋体"/>
          <w:sz w:val="24"/>
          <w:szCs w:val="24"/>
          <w:highlight w:val="none"/>
          <w:u w:val="none"/>
        </w:rPr>
        <w:t>”</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5"/>
        <w:spacing w:before="120" w:beforeLines="0" w:after="120" w:afterLines="0" w:line="360" w:lineRule="auto"/>
        <w:rPr>
          <w:rFonts w:hint="eastAsia" w:hAnsi="宋体" w:cs="宋体"/>
          <w:sz w:val="28"/>
          <w:szCs w:val="28"/>
          <w:highlight w:val="none"/>
        </w:rPr>
      </w:pPr>
      <w:bookmarkStart w:id="26" w:name="_Hlt533408944"/>
      <w:bookmarkEnd w:id="26"/>
      <w:bookmarkStart w:id="27" w:name="_Hlt51449572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4"/>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19826"/>
      <w:bookmarkStart w:id="30" w:name="_Toc500337343"/>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26965"/>
      <w:bookmarkStart w:id="32" w:name="_Toc516969105"/>
      <w:bookmarkStart w:id="33" w:name="_Toc220232402"/>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4"/>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317511"/>
      <w:bookmarkStart w:id="35" w:name="_Toc396122185"/>
      <w:bookmarkStart w:id="36" w:name="_Toc17338"/>
      <w:bookmarkStart w:id="37" w:name="_Toc500337346"/>
      <w:bookmarkStart w:id="38" w:name="_Toc220232403"/>
    </w:p>
    <w:p>
      <w:pPr>
        <w:pStyle w:val="5"/>
        <w:rPr>
          <w:rFonts w:hint="eastAsia" w:hAnsi="宋体" w:cs="宋体"/>
          <w:sz w:val="28"/>
          <w:szCs w:val="28"/>
          <w:highlight w:val="none"/>
          <w:lang w:val="en-US" w:eastAsia="zh-CN"/>
        </w:rPr>
      </w:pPr>
    </w:p>
    <w:p>
      <w:pPr>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headerReference r:id="rId3" w:type="default"/>
      <w:footerReference r:id="rId4" w:type="default"/>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ZmQzMmZmMjBhYzlhMTM0NTBiNzkzNzg4YmJlMWEifQ=="/>
  </w:docVars>
  <w:rsids>
    <w:rsidRoot w:val="00000000"/>
    <w:rsid w:val="009B7CF9"/>
    <w:rsid w:val="03D177E1"/>
    <w:rsid w:val="04526E7B"/>
    <w:rsid w:val="081952B3"/>
    <w:rsid w:val="099F10DB"/>
    <w:rsid w:val="0BED3104"/>
    <w:rsid w:val="0E033F7A"/>
    <w:rsid w:val="0E4775D9"/>
    <w:rsid w:val="0EE91E83"/>
    <w:rsid w:val="135056C8"/>
    <w:rsid w:val="13C47160"/>
    <w:rsid w:val="140C4DDD"/>
    <w:rsid w:val="146E4BD8"/>
    <w:rsid w:val="158F4327"/>
    <w:rsid w:val="175054C9"/>
    <w:rsid w:val="182C1032"/>
    <w:rsid w:val="1B841D1D"/>
    <w:rsid w:val="1B914A2F"/>
    <w:rsid w:val="1BF22A8E"/>
    <w:rsid w:val="1CDD28FB"/>
    <w:rsid w:val="1FFB5E77"/>
    <w:rsid w:val="23A62190"/>
    <w:rsid w:val="23E028CC"/>
    <w:rsid w:val="26356BAE"/>
    <w:rsid w:val="290D27BA"/>
    <w:rsid w:val="292559B5"/>
    <w:rsid w:val="2BB71AA6"/>
    <w:rsid w:val="2C372CC9"/>
    <w:rsid w:val="2D3A48A4"/>
    <w:rsid w:val="30DE4562"/>
    <w:rsid w:val="39AB1468"/>
    <w:rsid w:val="3A587E8F"/>
    <w:rsid w:val="3C72614E"/>
    <w:rsid w:val="3E1901BE"/>
    <w:rsid w:val="4374368A"/>
    <w:rsid w:val="47C040BF"/>
    <w:rsid w:val="48044450"/>
    <w:rsid w:val="48536283"/>
    <w:rsid w:val="48811DCD"/>
    <w:rsid w:val="4A2000F0"/>
    <w:rsid w:val="4A7D1684"/>
    <w:rsid w:val="4DD50B0D"/>
    <w:rsid w:val="4EB85956"/>
    <w:rsid w:val="54A70F6B"/>
    <w:rsid w:val="567F608E"/>
    <w:rsid w:val="57D87E20"/>
    <w:rsid w:val="58263DCA"/>
    <w:rsid w:val="5C0629E9"/>
    <w:rsid w:val="5CFE5FDA"/>
    <w:rsid w:val="60A14592"/>
    <w:rsid w:val="64A5505E"/>
    <w:rsid w:val="6597619F"/>
    <w:rsid w:val="6608232F"/>
    <w:rsid w:val="66EF67B7"/>
    <w:rsid w:val="68816AA3"/>
    <w:rsid w:val="6D1476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5">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6">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360" w:lineRule="exact"/>
      <w:ind w:firstLine="600" w:firstLineChars="250"/>
      <w:jc w:val="left"/>
    </w:pPr>
    <w:rPr>
      <w:sz w:val="24"/>
    </w:rPr>
  </w:style>
  <w:style w:type="paragraph" w:styleId="7">
    <w:name w:val="annotation text"/>
    <w:basedOn w:val="1"/>
    <w:qFormat/>
    <w:uiPriority w:val="0"/>
    <w:pPr>
      <w:jc w:val="left"/>
    </w:pPr>
  </w:style>
  <w:style w:type="paragraph" w:styleId="8">
    <w:name w:val="Body Text"/>
    <w:basedOn w:val="1"/>
    <w:next w:val="9"/>
    <w:qFormat/>
    <w:uiPriority w:val="0"/>
    <w:rPr>
      <w:rFonts w:ascii="宋体" w:hAnsi="Arial"/>
      <w:sz w:val="28"/>
    </w:rPr>
  </w:style>
  <w:style w:type="paragraph" w:styleId="9">
    <w:name w:val="Date"/>
    <w:basedOn w:val="1"/>
    <w:next w:val="1"/>
    <w:qFormat/>
    <w:uiPriority w:val="0"/>
    <w:rPr>
      <w:b/>
      <w:kern w:val="2"/>
      <w:sz w:val="28"/>
    </w:rPr>
  </w:style>
  <w:style w:type="paragraph" w:styleId="10">
    <w:name w:val="Body Text Indent"/>
    <w:basedOn w:val="1"/>
    <w:next w:val="11"/>
    <w:qFormat/>
    <w:uiPriority w:val="0"/>
    <w:pPr>
      <w:ind w:firstLine="645"/>
    </w:pPr>
    <w:rPr>
      <w:rFonts w:ascii="楷体_GB2312" w:eastAsia="楷体_GB2312"/>
      <w:kern w:val="2"/>
      <w:sz w:val="32"/>
      <w:lang w:val="en-US" w:eastAsia="zh-CN" w:bidi="ar-SA"/>
    </w:rPr>
  </w:style>
  <w:style w:type="paragraph" w:styleId="11">
    <w:name w:val="envelope return"/>
    <w:basedOn w:val="1"/>
    <w:qFormat/>
    <w:uiPriority w:val="0"/>
    <w:pPr>
      <w:snapToGrid w:val="0"/>
    </w:pPr>
    <w:rPr>
      <w:rFonts w:ascii="Arial" w:hAnsi="Arial"/>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10"/>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3"/>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4"/>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4251</Words>
  <Characters>4403</Characters>
  <Lines>0</Lines>
  <Paragraphs>0</Paragraphs>
  <TotalTime>74</TotalTime>
  <ScaleCrop>false</ScaleCrop>
  <LinksUpToDate>false</LinksUpToDate>
  <CharactersWithSpaces>5275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流浪诗人ゞ</cp:lastModifiedBy>
  <dcterms:modified xsi:type="dcterms:W3CDTF">2023-05-09T08:17:27Z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3C62B6D87D28489D96CE7B35C69BCDF4_13</vt:lpwstr>
  </property>
</Properties>
</file>