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jc w:val="center"/>
        <w:rPr>
          <w:rFonts w:hint="default"/>
          <w:highlight w:val="none"/>
          <w:lang w:val="en-US"/>
        </w:rPr>
      </w:pPr>
      <w:r>
        <w:rPr>
          <w:rStyle w:val="20"/>
          <w:rFonts w:hint="eastAsia" w:ascii="宋体" w:hAnsi="宋体" w:cs="宋体"/>
          <w:sz w:val="44"/>
          <w:szCs w:val="44"/>
          <w:highlight w:val="none"/>
          <w:lang w:val="en-US"/>
        </w:rPr>
        <w:t>三河古镇景区“五一”美陈布展活动</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8"/>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4</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u w:val="none"/>
        </w:rPr>
        <w:t xml:space="preserve"> </w:t>
      </w:r>
      <w:r>
        <w:rPr>
          <w:rFonts w:hint="eastAsia" w:ascii="宋体" w:hAnsi="宋体" w:cs="宋体"/>
          <w:sz w:val="24"/>
          <w:szCs w:val="24"/>
          <w:highlight w:val="none"/>
          <w:u w:val="none"/>
          <w:lang w:val="en-US"/>
        </w:rPr>
        <w:t>三河古镇景区“五一”美陈布展活动</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1.项目名称：</w:t>
      </w:r>
      <w:r>
        <w:rPr>
          <w:rFonts w:hint="eastAsia" w:ascii="宋体" w:hAnsi="宋体" w:cs="宋体"/>
          <w:sz w:val="24"/>
          <w:szCs w:val="24"/>
          <w:highlight w:val="none"/>
          <w:lang w:val="en-US"/>
        </w:rPr>
        <w:t>三河古镇景区“五一”美陈布展活动</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肥西三河古镇</w:t>
      </w:r>
      <w:r>
        <w:rPr>
          <w:rFonts w:hint="eastAsia" w:ascii="宋体" w:hAnsi="宋体" w:cs="宋体"/>
          <w:sz w:val="24"/>
          <w:szCs w:val="24"/>
          <w:highlight w:val="none"/>
        </w:rPr>
        <w:t xml:space="preserve"> </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r>
        <w:rPr>
          <w:rFonts w:hint="eastAsia" w:ascii="宋体" w:hAnsi="宋体" w:cs="宋体"/>
          <w:sz w:val="24"/>
          <w:szCs w:val="24"/>
          <w:highlight w:val="none"/>
        </w:rPr>
        <w:t>：</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（1）美陈打卡点布置</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五一期间在三河古镇景区相应点位布置不低于4组美陈打卡点，风格要求创意新颖、网红时尚，须结合五一元素、非遗元素及三河古镇IP形象元素。</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（2）基础灯笼和布幔布置</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五一期间在八扇街布置氛围装饰，渲染古镇节日及八扇街非遗文创街区氛围。在万年台广场相应点位布置氛围装饰灯笼。</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15万元（各单位报价不得超过本预算）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1、满足《中华人民共和国政府采购法》第二十二条规定。</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2、具有独立法人资格以及公关活动策划能力，并且具有有效的经营范围（含活动策划、设计、制作及展览展示等）、组织机构代码证、税务登记证（或三证合一证件）。</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3、注册资金不少于300万元且投标单位必须有三年以上相关的活动策划与执行的经验，具备独立完成活动项目统筹的执行能力。</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4、投标人拟投入本项目的技术团队不少于5人（社保部门出具的本单位为其缴纳的投标前连续三个月的养老保险证明，证明文件两个月内有效）。</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24</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10:00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04</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24</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下午3点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吴工</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left="0" w:leftChars="0" w:firstLine="0" w:firstLineChars="0"/>
        <w:rPr>
          <w:rFonts w:hint="eastAsia" w:ascii="宋体" w:hAnsi="宋体" w:eastAsia="宋体" w:cs="宋体"/>
          <w:bCs/>
          <w:sz w:val="24"/>
          <w:szCs w:val="24"/>
          <w:highlight w:val="none"/>
        </w:rPr>
      </w:pPr>
    </w:p>
    <w:p>
      <w:pPr>
        <w:pStyle w:val="16"/>
        <w:ind w:left="0" w:leftChars="0" w:firstLine="0" w:firstLineChars="0"/>
        <w:rPr>
          <w:rFonts w:hint="eastAsia" w:ascii="宋体" w:hAnsi="宋体" w:eastAsia="宋体" w:cs="宋体"/>
          <w:bCs/>
          <w:sz w:val="24"/>
          <w:szCs w:val="24"/>
          <w:highlight w:val="none"/>
        </w:rPr>
      </w:pPr>
    </w:p>
    <w:p>
      <w:pPr>
        <w:pStyle w:val="16"/>
        <w:ind w:left="0" w:leftChars="0" w:firstLine="0" w:firstLineChars="0"/>
        <w:rPr>
          <w:rFonts w:hint="eastAsia" w:ascii="宋体" w:hAnsi="宋体" w:eastAsia="宋体" w:cs="宋体"/>
          <w:bCs/>
          <w:sz w:val="24"/>
          <w:szCs w:val="24"/>
          <w:highlight w:val="none"/>
        </w:rPr>
      </w:pPr>
    </w:p>
    <w:p>
      <w:pPr>
        <w:rPr>
          <w:rFonts w:hint="eastAsia"/>
          <w:lang w:val="en-US" w:eastAsia="zh-CN"/>
        </w:rPr>
      </w:pP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eastAsia="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lang w:val="en-US"/>
        </w:rPr>
        <w:t>三河古镇景区“五一”美陈布展</w:t>
      </w:r>
      <w:r>
        <w:rPr>
          <w:rFonts w:hint="eastAsia" w:ascii="宋体" w:hAnsi="宋体" w:cs="宋体"/>
          <w:sz w:val="24"/>
          <w:szCs w:val="24"/>
          <w:highlight w:val="none"/>
          <w:lang w:val="en-US"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b w:val="0"/>
          <w:bCs w:val="0"/>
          <w:sz w:val="24"/>
          <w:szCs w:val="24"/>
          <w:highlight w:val="none"/>
          <w:lang w:val="en-US" w:eastAsia="zh-CN"/>
        </w:rPr>
        <w:t>项目执行完毕，经验收审定合格后一次性付款</w:t>
      </w:r>
      <w:r>
        <w:rPr>
          <w:rFonts w:hint="eastAsia" w:asciiTheme="minorEastAsia" w:hAnsiTheme="minorEastAsia" w:eastAsiaTheme="minorEastAsia" w:cstheme="minorEastAsia"/>
          <w:sz w:val="24"/>
          <w:szCs w:val="24"/>
          <w:highlight w:val="none"/>
          <w:lang w:val="en-US"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6"/>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（1）必须低于拦标价；（2）必须低于且最接近所有有效投标价的算术平均值；（3）必须同时有三家及以上有效投标单位参与竞标。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21"/>
      <w:bookmarkStart w:id="9" w:name="_Hlt509738509"/>
    </w:p>
    <w:p>
      <w:pPr>
        <w:pStyle w:val="14"/>
        <w:rPr>
          <w:rFonts w:hint="eastAsia"/>
          <w:highlight w:val="none"/>
        </w:rPr>
      </w:pPr>
    </w:p>
    <w:p>
      <w:pPr>
        <w:jc w:val="center"/>
        <w:rPr>
          <w:rFonts w:hint="eastAsia" w:ascii="宋体" w:hAnsi="宋体" w:cs="宋体"/>
          <w:b/>
          <w:sz w:val="52"/>
          <w:szCs w:val="52"/>
          <w:highlight w:val="none"/>
          <w:lang w:val="en-US" w:eastAsia="zh-CN"/>
        </w:rPr>
      </w:pPr>
      <w:r>
        <w:rPr>
          <w:rFonts w:hint="eastAsia" w:ascii="宋体" w:hAnsi="宋体" w:cs="宋体"/>
          <w:b/>
          <w:sz w:val="52"/>
          <w:szCs w:val="52"/>
          <w:highlight w:val="none"/>
          <w:lang w:val="en-US" w:eastAsia="zh-CN"/>
        </w:rPr>
        <w:t>三河古镇景区“五一”美陈布展活动</w:t>
      </w: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8409"/>
      <w:bookmarkEnd w:id="10"/>
      <w:bookmarkStart w:id="11" w:name="_Hlt509716873"/>
      <w:bookmarkEnd w:id="11"/>
      <w:bookmarkStart w:id="12" w:name="_Hlt533409360"/>
      <w:bookmarkEnd w:id="12"/>
      <w:bookmarkStart w:id="13" w:name="_Hlt519045798"/>
      <w:bookmarkEnd w:id="13"/>
      <w:bookmarkStart w:id="14" w:name="_Hlt533408916"/>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rPr>
              <w:t>三河古镇景区“五一”美陈布展活动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jc w:val="center"/>
        <w:rPr>
          <w:rFonts w:hint="eastAsia" w:ascii="宋体" w:hAnsi="宋体" w:cs="宋体"/>
          <w:sz w:val="28"/>
          <w:szCs w:val="28"/>
          <w:highlight w:val="none"/>
        </w:rPr>
      </w:pPr>
    </w:p>
    <w:p>
      <w:pPr>
        <w:jc w:val="center"/>
        <w:rPr>
          <w:rFonts w:hint="eastAsia" w:ascii="宋体" w:hAnsi="宋体" w:cs="宋体"/>
          <w:sz w:val="28"/>
          <w:szCs w:val="28"/>
          <w:highlight w:val="none"/>
        </w:rPr>
      </w:pPr>
    </w:p>
    <w:p>
      <w:pPr>
        <w:rPr>
          <w:rFonts w:hint="eastAsia" w:hAnsi="宋体" w:cs="宋体"/>
          <w:sz w:val="28"/>
          <w:szCs w:val="28"/>
          <w:highlight w:val="none"/>
        </w:rPr>
      </w:pPr>
      <w:r>
        <w:rPr>
          <w:rFonts w:hint="eastAsia" w:hAnsi="宋体" w:cs="宋体"/>
          <w:sz w:val="28"/>
          <w:szCs w:val="28"/>
          <w:highlight w:val="none"/>
        </w:rPr>
        <w:br w:type="page"/>
      </w:r>
    </w:p>
    <w:p>
      <w:pPr>
        <w:pStyle w:val="5"/>
        <w:spacing w:before="0" w:beforeLines="0" w:after="0" w:afterLines="0" w:line="440" w:lineRule="atLeast"/>
        <w:rPr>
          <w:rFonts w:hint="eastAsia" w:hAnsi="宋体" w:cs="宋体"/>
          <w:sz w:val="28"/>
          <w:szCs w:val="28"/>
          <w:highlight w:val="none"/>
        </w:rPr>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pPr>
    </w:p>
    <w:tbl>
      <w:tblPr>
        <w:tblStyle w:val="17"/>
        <w:tblW w:w="142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61"/>
        <w:gridCol w:w="1779"/>
        <w:gridCol w:w="3905"/>
        <w:gridCol w:w="3506"/>
        <w:gridCol w:w="1436"/>
        <w:gridCol w:w="1446"/>
        <w:gridCol w:w="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 w:hRule="atLeast"/>
        </w:trPr>
        <w:tc>
          <w:tcPr>
            <w:tcW w:w="142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b/>
                <w:bCs/>
                <w:i w:val="0"/>
                <w:iCs w:val="0"/>
                <w:color w:val="FF0000"/>
                <w:sz w:val="40"/>
                <w:szCs w:val="40"/>
                <w:u w:val="none"/>
                <w:lang w:val="en-US"/>
              </w:rPr>
            </w:pPr>
            <w:r>
              <w:rPr>
                <w:rFonts w:hint="eastAsia" w:ascii="微软雅黑" w:hAnsi="微软雅黑" w:eastAsia="微软雅黑" w:cs="微软雅黑"/>
                <w:b/>
                <w:bCs/>
                <w:i w:val="0"/>
                <w:iCs w:val="0"/>
                <w:color w:val="FF0000"/>
                <w:kern w:val="0"/>
                <w:sz w:val="40"/>
                <w:szCs w:val="40"/>
                <w:u w:val="none"/>
                <w:lang w:val="en-US" w:eastAsia="zh-CN" w:bidi="ar"/>
              </w:rPr>
              <w:t>三河古镇景区“五一”美陈布展活动清单报价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2" w:hRule="atLeast"/>
        </w:trPr>
        <w:tc>
          <w:tcPr>
            <w:tcW w:w="1161" w:type="dxa"/>
            <w:tcBorders>
              <w:top w:val="nil"/>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36"/>
                <w:szCs w:val="36"/>
                <w:u w:val="none"/>
              </w:rPr>
            </w:pPr>
            <w:r>
              <w:rPr>
                <w:rFonts w:hint="eastAsia" w:ascii="微软雅黑" w:hAnsi="微软雅黑" w:eastAsia="微软雅黑" w:cs="微软雅黑"/>
                <w:b/>
                <w:bCs/>
                <w:i w:val="0"/>
                <w:iCs w:val="0"/>
                <w:color w:val="000000"/>
                <w:kern w:val="0"/>
                <w:sz w:val="36"/>
                <w:szCs w:val="36"/>
                <w:u w:val="none"/>
                <w:lang w:val="en-US" w:eastAsia="zh-CN" w:bidi="ar"/>
              </w:rPr>
              <w:t>档期</w:t>
            </w:r>
          </w:p>
        </w:tc>
        <w:tc>
          <w:tcPr>
            <w:tcW w:w="1779" w:type="dxa"/>
            <w:tcBorders>
              <w:top w:val="nil"/>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36"/>
                <w:szCs w:val="36"/>
                <w:u w:val="none"/>
              </w:rPr>
            </w:pPr>
            <w:r>
              <w:rPr>
                <w:rFonts w:hint="eastAsia" w:ascii="微软雅黑" w:hAnsi="微软雅黑" w:eastAsia="微软雅黑" w:cs="微软雅黑"/>
                <w:b/>
                <w:bCs/>
                <w:i w:val="0"/>
                <w:iCs w:val="0"/>
                <w:color w:val="000000"/>
                <w:kern w:val="0"/>
                <w:sz w:val="36"/>
                <w:szCs w:val="36"/>
                <w:u w:val="none"/>
                <w:lang w:val="en-US" w:eastAsia="zh-CN" w:bidi="ar"/>
              </w:rPr>
              <w:t>美陈点位</w:t>
            </w:r>
          </w:p>
        </w:tc>
        <w:tc>
          <w:tcPr>
            <w:tcW w:w="3905" w:type="dxa"/>
            <w:tcBorders>
              <w:top w:val="nil"/>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36"/>
                <w:szCs w:val="36"/>
                <w:u w:val="none"/>
              </w:rPr>
            </w:pPr>
            <w:r>
              <w:rPr>
                <w:rFonts w:hint="eastAsia" w:ascii="微软雅黑" w:hAnsi="微软雅黑" w:eastAsia="微软雅黑" w:cs="微软雅黑"/>
                <w:b/>
                <w:bCs/>
                <w:i w:val="0"/>
                <w:iCs w:val="0"/>
                <w:color w:val="000000"/>
                <w:kern w:val="0"/>
                <w:sz w:val="36"/>
                <w:szCs w:val="36"/>
                <w:u w:val="none"/>
                <w:lang w:val="en-US" w:eastAsia="zh-CN" w:bidi="ar"/>
              </w:rPr>
              <w:t>尺寸</w:t>
            </w:r>
          </w:p>
        </w:tc>
        <w:tc>
          <w:tcPr>
            <w:tcW w:w="3506" w:type="dxa"/>
            <w:tcBorders>
              <w:top w:val="nil"/>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36"/>
                <w:szCs w:val="36"/>
                <w:u w:val="none"/>
              </w:rPr>
            </w:pPr>
            <w:r>
              <w:rPr>
                <w:rFonts w:hint="eastAsia" w:ascii="微软雅黑" w:hAnsi="微软雅黑" w:eastAsia="微软雅黑" w:cs="微软雅黑"/>
                <w:b/>
                <w:bCs/>
                <w:i w:val="0"/>
                <w:iCs w:val="0"/>
                <w:color w:val="000000"/>
                <w:kern w:val="0"/>
                <w:sz w:val="36"/>
                <w:szCs w:val="36"/>
                <w:u w:val="none"/>
                <w:lang w:val="en-US" w:eastAsia="zh-CN" w:bidi="ar"/>
              </w:rPr>
              <w:t>材质</w:t>
            </w:r>
          </w:p>
        </w:tc>
        <w:tc>
          <w:tcPr>
            <w:tcW w:w="1436" w:type="dxa"/>
            <w:tcBorders>
              <w:top w:val="nil"/>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36"/>
                <w:szCs w:val="36"/>
                <w:u w:val="none"/>
              </w:rPr>
            </w:pPr>
            <w:r>
              <w:rPr>
                <w:rFonts w:hint="eastAsia" w:ascii="微软雅黑" w:hAnsi="微软雅黑" w:eastAsia="微软雅黑" w:cs="微软雅黑"/>
                <w:b/>
                <w:bCs/>
                <w:i w:val="0"/>
                <w:iCs w:val="0"/>
                <w:color w:val="000000"/>
                <w:kern w:val="0"/>
                <w:sz w:val="36"/>
                <w:szCs w:val="36"/>
                <w:u w:val="none"/>
                <w:lang w:val="en-US" w:eastAsia="zh-CN" w:bidi="ar"/>
              </w:rPr>
              <w:t>数量</w:t>
            </w:r>
          </w:p>
        </w:tc>
        <w:tc>
          <w:tcPr>
            <w:tcW w:w="1446" w:type="dxa"/>
            <w:tcBorders>
              <w:top w:val="nil"/>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36"/>
                <w:szCs w:val="36"/>
                <w:u w:val="none"/>
              </w:rPr>
            </w:pPr>
            <w:r>
              <w:rPr>
                <w:rFonts w:hint="eastAsia" w:ascii="微软雅黑" w:hAnsi="微软雅黑" w:eastAsia="微软雅黑" w:cs="微软雅黑"/>
                <w:b/>
                <w:bCs/>
                <w:i w:val="0"/>
                <w:iCs w:val="0"/>
                <w:color w:val="000000"/>
                <w:kern w:val="0"/>
                <w:sz w:val="36"/>
                <w:szCs w:val="36"/>
                <w:u w:val="none"/>
                <w:lang w:val="en-US" w:eastAsia="zh-CN" w:bidi="ar"/>
              </w:rPr>
              <w:t>价格</w:t>
            </w:r>
          </w:p>
        </w:tc>
        <w:tc>
          <w:tcPr>
            <w:tcW w:w="987" w:type="dxa"/>
            <w:tcBorders>
              <w:top w:val="nil"/>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36"/>
                <w:szCs w:val="36"/>
                <w:u w:val="none"/>
              </w:rPr>
            </w:pPr>
            <w:r>
              <w:rPr>
                <w:rFonts w:hint="eastAsia" w:ascii="微软雅黑" w:hAnsi="微软雅黑" w:eastAsia="微软雅黑" w:cs="微软雅黑"/>
                <w:b/>
                <w:bCs/>
                <w:i w:val="0"/>
                <w:iCs w:val="0"/>
                <w:color w:val="000000"/>
                <w:kern w:val="0"/>
                <w:sz w:val="36"/>
                <w:szCs w:val="36"/>
                <w:u w:val="none"/>
                <w:lang w:val="en-US" w:eastAsia="zh-CN" w:bidi="ar"/>
              </w:rPr>
              <w:t>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116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五一</w:t>
            </w:r>
          </w:p>
        </w:tc>
        <w:tc>
          <w:tcPr>
            <w:tcW w:w="1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游客中心前门</w:t>
            </w:r>
          </w:p>
        </w:tc>
        <w:tc>
          <w:tcPr>
            <w:tcW w:w="3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8米长*1.8米宽*3.5米高</w:t>
            </w:r>
          </w:p>
        </w:tc>
        <w:tc>
          <w:tcPr>
            <w:tcW w:w="3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1、50mm方管喷漆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2、方管焊接主骨架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3、方管龙骨木工板基座喷漆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4、面板为木工板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3、写真画面</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1组</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￥40,000.00</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8" w:hRule="atLeast"/>
        </w:trPr>
        <w:tc>
          <w:tcPr>
            <w:tcW w:w="11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1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游客中心后广场</w:t>
            </w:r>
          </w:p>
        </w:tc>
        <w:tc>
          <w:tcPr>
            <w:tcW w:w="3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2.3长*0.85宽*3.3米高</w:t>
            </w:r>
          </w:p>
        </w:tc>
        <w:tc>
          <w:tcPr>
            <w:tcW w:w="3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1、直径250mm不锈钢圆环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2、木工板油漆画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3、写真画面</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1组</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￥17,200.00</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1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1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after="280" w:afterAutospacing="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古西街入口</w:t>
            </w:r>
          </w:p>
        </w:tc>
        <w:tc>
          <w:tcPr>
            <w:tcW w:w="3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2.5米长*0.53宽*2.4米高</w:t>
            </w:r>
          </w:p>
        </w:tc>
        <w:tc>
          <w:tcPr>
            <w:tcW w:w="3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1、木工板基础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2、部分油漆;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3、写真画面</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1组</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￥14,000.00</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9" w:hRule="atLeast"/>
        </w:trPr>
        <w:tc>
          <w:tcPr>
            <w:tcW w:w="11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1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万年台</w:t>
            </w:r>
          </w:p>
        </w:tc>
        <w:tc>
          <w:tcPr>
            <w:tcW w:w="3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6米长*1.5米宽*3米高</w:t>
            </w:r>
          </w:p>
        </w:tc>
        <w:tc>
          <w:tcPr>
            <w:tcW w:w="3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1、50mm方管喷漆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2、方管焊接主骨架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3、方管龙骨木工板基座喷漆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4、面板为木工板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3、写真画面</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1组</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￥50,000.00</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7" w:hRule="atLeast"/>
        </w:trPr>
        <w:tc>
          <w:tcPr>
            <w:tcW w:w="11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1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八扇街</w:t>
            </w:r>
          </w:p>
        </w:tc>
        <w:tc>
          <w:tcPr>
            <w:tcW w:w="3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长3米*宽1.27米</w:t>
            </w:r>
          </w:p>
        </w:tc>
        <w:tc>
          <w:tcPr>
            <w:tcW w:w="3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布质</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8-10幅</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￥15,500.00</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11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1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八扇街入口</w:t>
            </w:r>
          </w:p>
        </w:tc>
        <w:tc>
          <w:tcPr>
            <w:tcW w:w="3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长6米*宽0.6米</w:t>
            </w:r>
          </w:p>
        </w:tc>
        <w:tc>
          <w:tcPr>
            <w:tcW w:w="3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布质</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1幅</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￥3,000.00</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11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1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八扇街</w:t>
            </w:r>
          </w:p>
        </w:tc>
        <w:tc>
          <w:tcPr>
            <w:tcW w:w="3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3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10组</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￥4,000.00</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trPr>
        <w:tc>
          <w:tcPr>
            <w:tcW w:w="11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1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万年台树上</w:t>
            </w:r>
          </w:p>
        </w:tc>
        <w:tc>
          <w:tcPr>
            <w:tcW w:w="3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3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200个</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￥2,000.00</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8" w:hRule="atLeast"/>
        </w:trPr>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运输安装、维护、维修耗材</w:t>
            </w:r>
          </w:p>
        </w:tc>
        <w:tc>
          <w:tcPr>
            <w:tcW w:w="1062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包括运输安装、维护维修、耗材</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￥5,000.00</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3" w:hRule="atLeast"/>
        </w:trPr>
        <w:tc>
          <w:tcPr>
            <w:tcW w:w="1323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36"/>
                <w:szCs w:val="36"/>
                <w:u w:val="none"/>
              </w:rPr>
            </w:pPr>
            <w:r>
              <w:rPr>
                <w:rFonts w:hint="eastAsia" w:ascii="微软雅黑" w:hAnsi="微软雅黑" w:eastAsia="微软雅黑" w:cs="微软雅黑"/>
                <w:b/>
                <w:bCs/>
                <w:i w:val="0"/>
                <w:iCs w:val="0"/>
                <w:color w:val="000000"/>
                <w:kern w:val="0"/>
                <w:sz w:val="36"/>
                <w:szCs w:val="36"/>
                <w:u w:val="none"/>
                <w:lang w:val="en-US" w:eastAsia="zh-CN" w:bidi="ar"/>
              </w:rPr>
              <w:t>报价合计</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b/>
                <w:bCs/>
                <w:i w:val="0"/>
                <w:iCs w:val="0"/>
                <w:color w:val="000000"/>
                <w:sz w:val="28"/>
                <w:szCs w:val="28"/>
                <w:u w:val="none"/>
              </w:rPr>
            </w:pPr>
          </w:p>
        </w:tc>
      </w:tr>
    </w:tbl>
    <w:p>
      <w:pPr>
        <w:pStyle w:val="5"/>
        <w:spacing w:before="0" w:beforeLines="0" w:after="0" w:afterLines="0" w:line="440" w:lineRule="atLeast"/>
        <w:rPr>
          <w:rFonts w:hint="eastAsia" w:hAnsi="宋体" w:cs="宋体"/>
          <w:sz w:val="28"/>
          <w:szCs w:val="28"/>
          <w:highlight w:val="none"/>
        </w:rPr>
        <w:sectPr>
          <w:pgSz w:w="16840" w:h="11907" w:orient="landscape"/>
          <w:pgMar w:top="1134" w:right="1327" w:bottom="1134" w:left="1327" w:header="851" w:footer="992" w:gutter="0"/>
          <w:pgNumType w:fmt="decimal" w:start="1"/>
          <w:cols w:space="720" w:num="1"/>
          <w:docGrid w:linePitch="303" w:charSpace="0"/>
        </w:sectPr>
      </w:pPr>
    </w:p>
    <w:bookmarkEnd w:id="16"/>
    <w:p>
      <w:pPr>
        <w:pStyle w:val="5"/>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8" w:name="_Toc6245"/>
      <w:bookmarkStart w:id="19" w:name="_Toc19990"/>
      <w:bookmarkStart w:id="20" w:name="_Toc500337339"/>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084"/>
      <w:bookmarkStart w:id="22" w:name="_Toc535241130"/>
      <w:bookmarkStart w:id="23" w:name="_Toc535241227"/>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lang w:val="en-US" w:eastAsia="zh-CN"/>
        </w:rPr>
        <w:t>三河古镇景区“五一”美陈布</w:t>
      </w:r>
      <w:bookmarkStart w:id="39" w:name="_GoBack"/>
      <w:bookmarkEnd w:id="39"/>
      <w:r>
        <w:rPr>
          <w:rFonts w:hint="eastAsia" w:ascii="宋体" w:hAnsi="宋体" w:eastAsia="宋体" w:cs="宋体"/>
          <w:sz w:val="24"/>
          <w:szCs w:val="24"/>
          <w:highlight w:val="none"/>
          <w:lang w:val="en-US" w:eastAsia="zh-CN"/>
        </w:rPr>
        <w:t>展活动</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5"/>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26965"/>
      <w:bookmarkStart w:id="32" w:name="_Toc51696910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17338"/>
      <w:bookmarkStart w:id="37" w:name="_Toc500337346"/>
      <w:bookmarkStart w:id="38"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9B7CF9"/>
    <w:rsid w:val="03D177E1"/>
    <w:rsid w:val="04526E7B"/>
    <w:rsid w:val="081952B3"/>
    <w:rsid w:val="0E033F7A"/>
    <w:rsid w:val="0E4775D9"/>
    <w:rsid w:val="13C47160"/>
    <w:rsid w:val="140C4DDD"/>
    <w:rsid w:val="158F4327"/>
    <w:rsid w:val="175054C9"/>
    <w:rsid w:val="182C1032"/>
    <w:rsid w:val="1BF22A8E"/>
    <w:rsid w:val="23E028CC"/>
    <w:rsid w:val="290D27BA"/>
    <w:rsid w:val="292559B5"/>
    <w:rsid w:val="2D3A48A4"/>
    <w:rsid w:val="30DE4562"/>
    <w:rsid w:val="39AB1468"/>
    <w:rsid w:val="3A587E8F"/>
    <w:rsid w:val="3C72614E"/>
    <w:rsid w:val="3E1901BE"/>
    <w:rsid w:val="4374368A"/>
    <w:rsid w:val="47C040BF"/>
    <w:rsid w:val="48044450"/>
    <w:rsid w:val="48536283"/>
    <w:rsid w:val="48811DCD"/>
    <w:rsid w:val="4A2000F0"/>
    <w:rsid w:val="4A7D1684"/>
    <w:rsid w:val="4DD50B0D"/>
    <w:rsid w:val="54A70F6B"/>
    <w:rsid w:val="567F608E"/>
    <w:rsid w:val="57D87E20"/>
    <w:rsid w:val="5CFE5FDA"/>
    <w:rsid w:val="60A14592"/>
    <w:rsid w:val="6597619F"/>
    <w:rsid w:val="6608232F"/>
    <w:rsid w:val="66EF67B7"/>
    <w:rsid w:val="68816AA3"/>
    <w:rsid w:val="6D147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10"/>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4425</Words>
  <Characters>4692</Characters>
  <Lines>0</Lines>
  <Paragraphs>0</Paragraphs>
  <TotalTime>3</TotalTime>
  <ScaleCrop>false</ScaleCrop>
  <LinksUpToDate>false</LinksUpToDate>
  <CharactersWithSpaces>5592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dcterms:modified xsi:type="dcterms:W3CDTF">2023-04-20T08:27:04Z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DA46DCB0BCEC405AABF4006EEC1E8DA3_13</vt:lpwstr>
  </property>
</Properties>
</file>