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outlineLvl w:val="0"/>
        <w:rPr>
          <w:rStyle w:val="29"/>
          <w:rFonts w:hint="eastAsia" w:ascii="宋体" w:hAnsi="宋体" w:eastAsia="宋体" w:cs="宋体"/>
          <w:sz w:val="44"/>
          <w:szCs w:val="44"/>
          <w:highlight w:val="none"/>
          <w:lang w:val="en-US"/>
        </w:rPr>
      </w:pPr>
      <w:bookmarkStart w:id="0" w:name="_Toc24264"/>
    </w:p>
    <w:bookmarkEnd w:id="0"/>
    <w:p>
      <w:pPr>
        <w:pStyle w:val="4"/>
        <w:spacing w:before="120" w:beforeLines="0" w:line="360" w:lineRule="auto"/>
        <w:ind w:firstLine="0"/>
        <w:outlineLvl w:val="0"/>
        <w:rPr>
          <w:rStyle w:val="29"/>
          <w:rFonts w:hint="eastAsia" w:ascii="宋体" w:hAnsi="宋体" w:eastAsia="宋体" w:cs="宋体"/>
          <w:sz w:val="44"/>
          <w:szCs w:val="44"/>
          <w:highlight w:val="none"/>
        </w:rPr>
      </w:pPr>
      <w:bookmarkStart w:id="50" w:name="_GoBack"/>
      <w:r>
        <w:rPr>
          <w:rStyle w:val="29"/>
          <w:rFonts w:hint="eastAsia" w:ascii="宋体" w:hAnsi="宋体" w:eastAsia="宋体" w:cs="宋体"/>
          <w:sz w:val="44"/>
          <w:szCs w:val="44"/>
          <w:highlight w:val="none"/>
          <w:lang w:val="en-US" w:eastAsia="zh-CN"/>
        </w:rPr>
        <w:t>山南镇小井庄景区</w:t>
      </w:r>
      <w:r>
        <w:rPr>
          <w:rStyle w:val="29"/>
          <w:rFonts w:hint="eastAsia" w:ascii="宋体" w:hAnsi="宋体" w:eastAsia="宋体" w:cs="宋体"/>
          <w:sz w:val="44"/>
          <w:szCs w:val="44"/>
          <w:highlight w:val="none"/>
          <w:lang w:val="en-US"/>
        </w:rPr>
        <w:t>项目监理</w:t>
      </w:r>
    </w:p>
    <w:bookmarkEnd w:id="50"/>
    <w:p>
      <w:pPr>
        <w:pStyle w:val="4"/>
        <w:spacing w:before="120" w:beforeLines="0" w:line="360" w:lineRule="auto"/>
        <w:ind w:firstLine="0"/>
        <w:outlineLvl w:val="9"/>
        <w:rPr>
          <w:rStyle w:val="29"/>
          <w:rFonts w:hint="eastAsia" w:ascii="宋体" w:hAnsi="宋体" w:eastAsia="宋体" w:cs="宋体"/>
          <w:sz w:val="44"/>
          <w:szCs w:val="44"/>
          <w:highlight w:val="none"/>
        </w:rPr>
      </w:pPr>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1" w:name="_Toc28744"/>
      <w:r>
        <w:rPr>
          <w:rStyle w:val="29"/>
          <w:rFonts w:hint="eastAsia" w:ascii="宋体" w:hAnsi="宋体" w:eastAsia="宋体" w:cs="宋体"/>
          <w:sz w:val="48"/>
          <w:szCs w:val="48"/>
          <w:highlight w:val="none"/>
          <w:lang w:val="en-US"/>
        </w:rPr>
        <w:t>征</w:t>
      </w:r>
      <w:bookmarkEnd w:id="1"/>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lang w:val="en-US"/>
        </w:rPr>
      </w:pPr>
      <w:bookmarkStart w:id="2" w:name="_Toc2876"/>
      <w:bookmarkStart w:id="3" w:name="_Toc2457"/>
      <w:r>
        <w:rPr>
          <w:rStyle w:val="29"/>
          <w:rFonts w:hint="eastAsia" w:ascii="宋体" w:hAnsi="宋体" w:eastAsia="宋体" w:cs="宋体"/>
          <w:sz w:val="48"/>
          <w:szCs w:val="48"/>
          <w:highlight w:val="none"/>
          <w:lang w:val="en-US"/>
        </w:rPr>
        <w:t>集</w:t>
      </w:r>
      <w:bookmarkEnd w:id="2"/>
    </w:p>
    <w:p>
      <w:pPr>
        <w:rPr>
          <w:rFonts w:hint="default"/>
          <w:highlight w:val="none"/>
          <w:lang w:val="en-US"/>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4" w:name="_Toc27250"/>
      <w:r>
        <w:rPr>
          <w:rStyle w:val="29"/>
          <w:rFonts w:hint="eastAsia" w:ascii="宋体" w:hAnsi="宋体" w:eastAsia="宋体" w:cs="宋体"/>
          <w:sz w:val="48"/>
          <w:szCs w:val="48"/>
          <w:highlight w:val="none"/>
        </w:rPr>
        <w:t>文</w:t>
      </w:r>
      <w:bookmarkEnd w:id="4"/>
    </w:p>
    <w:p>
      <w:pPr>
        <w:rPr>
          <w:rFonts w:hint="eastAsia"/>
          <w:highlight w:val="none"/>
        </w:rPr>
      </w:pPr>
    </w:p>
    <w:p>
      <w:pPr>
        <w:pStyle w:val="4"/>
        <w:spacing w:before="120" w:beforeLines="0" w:line="360" w:lineRule="auto"/>
        <w:ind w:firstLine="0"/>
        <w:outlineLvl w:val="0"/>
        <w:rPr>
          <w:rStyle w:val="29"/>
          <w:rFonts w:hint="eastAsia" w:ascii="宋体" w:hAnsi="宋体" w:eastAsia="宋体" w:cs="宋体"/>
          <w:sz w:val="48"/>
          <w:szCs w:val="48"/>
          <w:highlight w:val="none"/>
        </w:rPr>
      </w:pPr>
      <w:bookmarkStart w:id="5" w:name="_Toc8526"/>
      <w:r>
        <w:rPr>
          <w:rStyle w:val="29"/>
          <w:rFonts w:hint="eastAsia" w:ascii="宋体" w:hAnsi="宋体" w:eastAsia="宋体" w:cs="宋体"/>
          <w:sz w:val="48"/>
          <w:szCs w:val="48"/>
          <w:highlight w:val="none"/>
        </w:rPr>
        <w:t>件</w:t>
      </w:r>
      <w:bookmarkEnd w:id="5"/>
    </w:p>
    <w:p>
      <w:pPr>
        <w:rPr>
          <w:rStyle w:val="29"/>
          <w:rFonts w:hint="eastAsia" w:ascii="宋体" w:hAnsi="宋体" w:cs="宋体"/>
          <w:sz w:val="44"/>
          <w:szCs w:val="44"/>
          <w:highlight w:val="none"/>
        </w:rPr>
      </w:pPr>
    </w:p>
    <w:p>
      <w:pPr>
        <w:pStyle w:val="6"/>
        <w:rPr>
          <w:rStyle w:val="29"/>
          <w:rFonts w:hint="eastAsia" w:ascii="宋体" w:hAnsi="宋体" w:cs="宋体"/>
          <w:sz w:val="44"/>
          <w:szCs w:val="44"/>
          <w:highlight w:val="none"/>
        </w:rPr>
      </w:pPr>
    </w:p>
    <w:p>
      <w:pPr>
        <w:pStyle w:val="7"/>
        <w:rPr>
          <w:rStyle w:val="29"/>
          <w:rFonts w:hint="eastAsia" w:ascii="宋体" w:hAnsi="宋体" w:cs="宋体"/>
          <w:sz w:val="44"/>
          <w:szCs w:val="44"/>
          <w:highlight w:val="none"/>
        </w:rPr>
      </w:pPr>
    </w:p>
    <w:p>
      <w:pPr>
        <w:rPr>
          <w:rStyle w:val="29"/>
          <w:rFonts w:hint="eastAsia" w:ascii="宋体" w:hAnsi="宋体" w:cs="宋体"/>
          <w:sz w:val="44"/>
          <w:szCs w:val="44"/>
          <w:highlight w:val="none"/>
        </w:rPr>
      </w:pPr>
    </w:p>
    <w:p>
      <w:pPr>
        <w:spacing w:line="360" w:lineRule="auto"/>
        <w:ind w:left="0" w:leftChars="0" w:firstLine="0" w:firstLineChars="0"/>
        <w:jc w:val="center"/>
        <w:rPr>
          <w:rFonts w:hint="eastAsia" w:ascii="宋体" w:hAnsi="宋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p>
    <w:p>
      <w:pPr>
        <w:spacing w:line="360" w:lineRule="auto"/>
        <w:ind w:left="0" w:leftChars="0" w:firstLine="0" w:firstLineChars="0"/>
        <w:jc w:val="center"/>
        <w:rPr>
          <w:rFonts w:hint="eastAsia" w:ascii="黑体" w:hAnsi="宋体" w:eastAsia="黑体"/>
          <w:sz w:val="32"/>
          <w:szCs w:val="32"/>
          <w:highlight w:val="none"/>
        </w:rPr>
      </w:pPr>
      <w:r>
        <w:rPr>
          <w:rFonts w:hint="eastAsia" w:ascii="黑体" w:hAnsi="宋体" w:eastAsia="黑体"/>
          <w:sz w:val="32"/>
          <w:szCs w:val="32"/>
          <w:highlight w:val="none"/>
        </w:rPr>
        <w:t>日期：202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04</w:t>
      </w:r>
      <w:r>
        <w:rPr>
          <w:rFonts w:hint="eastAsia" w:ascii="黑体" w:hAnsi="宋体" w:eastAsia="黑体"/>
          <w:sz w:val="32"/>
          <w:szCs w:val="32"/>
          <w:highlight w:val="none"/>
        </w:rPr>
        <w:t>月</w:t>
      </w: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p>
      <w:pPr>
        <w:pStyle w:val="30"/>
        <w:tabs>
          <w:tab w:val="right" w:leader="dot" w:pos="9639"/>
        </w:tabs>
        <w:rPr>
          <w:rFonts w:ascii="宋体" w:hAnsi="宋体" w:eastAsia="宋体" w:cs="Times New Roman"/>
          <w:kern w:val="2"/>
          <w:sz w:val="21"/>
          <w:highlight w:val="none"/>
          <w:lang w:val="en-US" w:eastAsia="zh-CN" w:bidi="ar-SA"/>
        </w:rPr>
      </w:pPr>
    </w:p>
    <w:sdt>
      <w:sdtPr>
        <w:rPr>
          <w:rFonts w:ascii="宋体" w:hAnsi="宋体" w:eastAsia="宋体" w:cs="Times New Roman"/>
          <w:kern w:val="2"/>
          <w:sz w:val="21"/>
          <w:highlight w:val="none"/>
          <w:lang w:val="en-US" w:eastAsia="zh-CN" w:bidi="ar-SA"/>
        </w:rPr>
        <w:id w:val="147466642"/>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pPr>
            <w:pStyle w:val="30"/>
            <w:tabs>
              <w:tab w:val="right" w:leader="dot" w:pos="9639"/>
            </w:tabs>
            <w:rPr>
              <w:highlight w:val="none"/>
            </w:rPr>
          </w:pPr>
          <w:r>
            <w:rPr>
              <w:highlight w:val="none"/>
            </w:rPr>
            <w:fldChar w:fldCharType="begin"/>
          </w:r>
          <w:r>
            <w:rPr>
              <w:highlight w:val="none"/>
            </w:rPr>
            <w:instrText xml:space="preserve">TOC \o "1-1" \h \u </w:instrText>
          </w:r>
          <w:r>
            <w:rPr>
              <w:highlight w:val="none"/>
            </w:rPr>
            <w:fldChar w:fldCharType="separate"/>
          </w:r>
        </w:p>
        <w:p>
          <w:pPr>
            <w:pStyle w:val="30"/>
            <w:tabs>
              <w:tab w:val="right" w:leader="dot" w:pos="9639"/>
            </w:tabs>
            <w:ind w:left="0" w:leftChars="0" w:firstLine="0" w:firstLineChars="0"/>
            <w:jc w:val="center"/>
            <w:rPr>
              <w:rFonts w:hint="eastAsia"/>
              <w:b/>
              <w:bCs/>
              <w:sz w:val="30"/>
              <w:szCs w:val="30"/>
              <w:highlight w:val="none"/>
              <w:lang w:val="en-US" w:eastAsia="zh-CN"/>
            </w:rPr>
          </w:pPr>
        </w:p>
        <w:p>
          <w:pPr>
            <w:pStyle w:val="30"/>
            <w:tabs>
              <w:tab w:val="right" w:leader="dot" w:pos="9639"/>
            </w:tabs>
            <w:ind w:left="0" w:leftChars="0" w:firstLine="0" w:firstLineChars="0"/>
            <w:jc w:val="center"/>
            <w:rPr>
              <w:rFonts w:hint="eastAsia" w:eastAsia="宋体"/>
              <w:b/>
              <w:bCs/>
              <w:sz w:val="30"/>
              <w:szCs w:val="30"/>
              <w:highlight w:val="none"/>
              <w:lang w:val="en-US" w:eastAsia="zh-CN"/>
            </w:rPr>
          </w:pPr>
          <w:r>
            <w:rPr>
              <w:rFonts w:hint="eastAsia"/>
              <w:b/>
              <w:bCs/>
              <w:sz w:val="30"/>
              <w:szCs w:val="30"/>
              <w:highlight w:val="none"/>
              <w:lang w:val="en-US" w:eastAsia="zh-CN"/>
            </w:rPr>
            <w:t>目录</w:t>
          </w:r>
        </w:p>
        <w:p>
          <w:pPr>
            <w:pStyle w:val="30"/>
            <w:tabs>
              <w:tab w:val="right" w:leader="dot" w:pos="9639"/>
            </w:tabs>
            <w:rPr>
              <w:b/>
              <w:bCs/>
              <w:sz w:val="30"/>
              <w:szCs w:val="30"/>
              <w:highlight w:val="none"/>
            </w:rPr>
          </w:pP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_Toc4405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第一章  评审公告</w:t>
          </w:r>
          <w:r>
            <w:rPr>
              <w:b/>
              <w:bCs/>
              <w:sz w:val="30"/>
              <w:szCs w:val="30"/>
              <w:highlight w:val="none"/>
            </w:rPr>
            <w:tab/>
          </w:r>
          <w:r>
            <w:rPr>
              <w:b/>
              <w:bCs/>
              <w:sz w:val="30"/>
              <w:szCs w:val="30"/>
              <w:highlight w:val="none"/>
            </w:rPr>
            <w:fldChar w:fldCharType="begin"/>
          </w:r>
          <w:r>
            <w:rPr>
              <w:b/>
              <w:bCs/>
              <w:sz w:val="30"/>
              <w:szCs w:val="30"/>
              <w:highlight w:val="none"/>
            </w:rPr>
            <w:instrText xml:space="preserve"> PAGEREF _Toc4405 \h </w:instrText>
          </w:r>
          <w:r>
            <w:rPr>
              <w:b/>
              <w:bCs/>
              <w:sz w:val="30"/>
              <w:szCs w:val="30"/>
              <w:highlight w:val="none"/>
            </w:rPr>
            <w:fldChar w:fldCharType="separate"/>
          </w:r>
          <w:r>
            <w:rPr>
              <w:b/>
              <w:bCs/>
              <w:sz w:val="30"/>
              <w:szCs w:val="30"/>
              <w:highlight w:val="none"/>
            </w:rPr>
            <w:t>3</w:t>
          </w:r>
          <w:r>
            <w:rPr>
              <w:b/>
              <w:bCs/>
              <w:sz w:val="30"/>
              <w:szCs w:val="30"/>
              <w:highlight w:val="none"/>
            </w:rPr>
            <w:fldChar w:fldCharType="end"/>
          </w:r>
          <w:r>
            <w:rPr>
              <w:b/>
              <w:bCs/>
              <w:sz w:val="30"/>
              <w:szCs w:val="30"/>
              <w:highlight w:val="none"/>
            </w:rPr>
            <w:fldChar w:fldCharType="end"/>
          </w:r>
        </w:p>
        <w:p>
          <w:pPr>
            <w:pStyle w:val="30"/>
            <w:tabs>
              <w:tab w:val="right" w:leader="dot" w:pos="9639"/>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_Toc3641 </w:instrText>
          </w:r>
          <w:r>
            <w:rPr>
              <w:b/>
              <w:bCs/>
              <w:sz w:val="30"/>
              <w:szCs w:val="30"/>
              <w:highlight w:val="none"/>
            </w:rPr>
            <w:fldChar w:fldCharType="separate"/>
          </w:r>
          <w:r>
            <w:rPr>
              <w:rFonts w:hint="eastAsia" w:asciiTheme="minorEastAsia" w:hAnsiTheme="minorEastAsia" w:eastAsiaTheme="minorEastAsia" w:cstheme="minorEastAsia"/>
              <w:b/>
              <w:bCs/>
              <w:sz w:val="30"/>
              <w:szCs w:val="30"/>
              <w:highlight w:val="none"/>
              <w:lang w:val="en-US" w:eastAsia="zh-CN"/>
            </w:rPr>
            <w:t>第二章 项目需求</w:t>
          </w:r>
          <w:r>
            <w:rPr>
              <w:b/>
              <w:bCs/>
              <w:sz w:val="30"/>
              <w:szCs w:val="30"/>
              <w:highlight w:val="none"/>
            </w:rPr>
            <w:tab/>
          </w:r>
          <w:r>
            <w:rPr>
              <w:b/>
              <w:bCs/>
              <w:sz w:val="30"/>
              <w:szCs w:val="30"/>
              <w:highlight w:val="none"/>
            </w:rPr>
            <w:fldChar w:fldCharType="begin"/>
          </w:r>
          <w:r>
            <w:rPr>
              <w:b/>
              <w:bCs/>
              <w:sz w:val="30"/>
              <w:szCs w:val="30"/>
              <w:highlight w:val="none"/>
            </w:rPr>
            <w:instrText xml:space="preserve"> PAGEREF _Toc3641 \h </w:instrText>
          </w:r>
          <w:r>
            <w:rPr>
              <w:b/>
              <w:bCs/>
              <w:sz w:val="30"/>
              <w:szCs w:val="30"/>
              <w:highlight w:val="none"/>
            </w:rPr>
            <w:fldChar w:fldCharType="separate"/>
          </w:r>
          <w:r>
            <w:rPr>
              <w:b/>
              <w:bCs/>
              <w:sz w:val="30"/>
              <w:szCs w:val="30"/>
              <w:highlight w:val="none"/>
            </w:rPr>
            <w:t>5</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_Toc21105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第三章 资审标准</w:t>
          </w:r>
          <w:r>
            <w:rPr>
              <w:b/>
              <w:bCs/>
              <w:sz w:val="30"/>
              <w:szCs w:val="30"/>
              <w:highlight w:val="none"/>
            </w:rPr>
            <w:tab/>
          </w:r>
          <w:r>
            <w:rPr>
              <w:b/>
              <w:bCs/>
              <w:sz w:val="30"/>
              <w:szCs w:val="30"/>
              <w:highlight w:val="none"/>
            </w:rPr>
            <w:fldChar w:fldCharType="begin"/>
          </w:r>
          <w:r>
            <w:rPr>
              <w:b/>
              <w:bCs/>
              <w:sz w:val="30"/>
              <w:szCs w:val="30"/>
              <w:highlight w:val="none"/>
            </w:rPr>
            <w:instrText xml:space="preserve"> PAGEREF _Toc21105 \h </w:instrText>
          </w:r>
          <w:r>
            <w:rPr>
              <w:b/>
              <w:bCs/>
              <w:sz w:val="30"/>
              <w:szCs w:val="30"/>
              <w:highlight w:val="none"/>
            </w:rPr>
            <w:fldChar w:fldCharType="separate"/>
          </w:r>
          <w:r>
            <w:rPr>
              <w:b/>
              <w:bCs/>
              <w:sz w:val="30"/>
              <w:szCs w:val="30"/>
              <w:highlight w:val="none"/>
            </w:rPr>
            <w:t>6</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_Toc12208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第四章  入选服务合同</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_Toc12208 \h </w:instrText>
          </w:r>
          <w:r>
            <w:rPr>
              <w:b/>
              <w:bCs/>
              <w:sz w:val="30"/>
              <w:szCs w:val="30"/>
              <w:highlight w:val="none"/>
            </w:rPr>
            <w:fldChar w:fldCharType="separate"/>
          </w:r>
          <w:r>
            <w:rPr>
              <w:b/>
              <w:bCs/>
              <w:sz w:val="30"/>
              <w:szCs w:val="30"/>
              <w:highlight w:val="none"/>
            </w:rPr>
            <w:t>10</w:t>
          </w:r>
          <w:r>
            <w:rPr>
              <w:b/>
              <w:bCs/>
              <w:sz w:val="30"/>
              <w:szCs w:val="30"/>
              <w:highlight w:val="none"/>
            </w:rPr>
            <w:fldChar w:fldCharType="end"/>
          </w:r>
          <w:r>
            <w:rPr>
              <w:b/>
              <w:bCs/>
              <w:sz w:val="30"/>
              <w:szCs w:val="30"/>
              <w:highlight w:val="none"/>
            </w:rPr>
            <w:fldChar w:fldCharType="end"/>
          </w:r>
        </w:p>
        <w:p>
          <w:pPr>
            <w:pStyle w:val="30"/>
            <w:tabs>
              <w:tab w:val="right" w:leader="dot" w:pos="8400"/>
            </w:tabs>
            <w:rPr>
              <w:b/>
              <w:bCs/>
              <w:sz w:val="30"/>
              <w:szCs w:val="30"/>
              <w:highlight w:val="none"/>
            </w:rPr>
          </w:pPr>
        </w:p>
        <w:p>
          <w:pPr>
            <w:pStyle w:val="30"/>
            <w:tabs>
              <w:tab w:val="right" w:leader="dot" w:pos="8400"/>
            </w:tabs>
            <w:rPr>
              <w:b/>
              <w:bCs/>
              <w:sz w:val="30"/>
              <w:szCs w:val="30"/>
              <w:highlight w:val="none"/>
            </w:rPr>
          </w:pPr>
          <w:r>
            <w:rPr>
              <w:b/>
              <w:bCs/>
              <w:sz w:val="30"/>
              <w:szCs w:val="30"/>
              <w:highlight w:val="none"/>
            </w:rPr>
            <w:fldChar w:fldCharType="begin"/>
          </w:r>
          <w:r>
            <w:rPr>
              <w:b/>
              <w:bCs/>
              <w:sz w:val="30"/>
              <w:szCs w:val="30"/>
              <w:highlight w:val="none"/>
            </w:rPr>
            <w:instrText xml:space="preserve"> HYPERLINK \l _Toc18224 </w:instrText>
          </w:r>
          <w:r>
            <w:rPr>
              <w:b/>
              <w:bCs/>
              <w:sz w:val="30"/>
              <w:szCs w:val="30"/>
              <w:highlight w:val="none"/>
            </w:rPr>
            <w:fldChar w:fldCharType="separate"/>
          </w:r>
          <w:r>
            <w:rPr>
              <w:rFonts w:hint="eastAsia" w:ascii="宋体" w:hAnsi="宋体" w:eastAsia="宋体" w:cs="宋体"/>
              <w:b/>
              <w:bCs/>
              <w:sz w:val="30"/>
              <w:szCs w:val="30"/>
              <w:highlight w:val="none"/>
              <w:lang w:val="en-US" w:eastAsia="zh-CN"/>
            </w:rPr>
            <w:t>第五章  参审文件</w:t>
          </w:r>
          <w:r>
            <w:rPr>
              <w:rFonts w:hint="eastAsia" w:ascii="宋体" w:hAnsi="宋体" w:eastAsia="宋体" w:cs="宋体"/>
              <w:b/>
              <w:bCs/>
              <w:sz w:val="30"/>
              <w:szCs w:val="30"/>
              <w:highlight w:val="none"/>
            </w:rPr>
            <w:t>格式</w:t>
          </w:r>
          <w:r>
            <w:rPr>
              <w:b/>
              <w:bCs/>
              <w:sz w:val="30"/>
              <w:szCs w:val="30"/>
              <w:highlight w:val="none"/>
            </w:rPr>
            <w:tab/>
          </w:r>
          <w:r>
            <w:rPr>
              <w:b/>
              <w:bCs/>
              <w:sz w:val="30"/>
              <w:szCs w:val="30"/>
              <w:highlight w:val="none"/>
            </w:rPr>
            <w:fldChar w:fldCharType="begin"/>
          </w:r>
          <w:r>
            <w:rPr>
              <w:b/>
              <w:bCs/>
              <w:sz w:val="30"/>
              <w:szCs w:val="30"/>
              <w:highlight w:val="none"/>
            </w:rPr>
            <w:instrText xml:space="preserve"> PAGEREF _Toc18224 \h </w:instrText>
          </w:r>
          <w:r>
            <w:rPr>
              <w:b/>
              <w:bCs/>
              <w:sz w:val="30"/>
              <w:szCs w:val="30"/>
              <w:highlight w:val="none"/>
            </w:rPr>
            <w:fldChar w:fldCharType="separate"/>
          </w:r>
          <w:r>
            <w:rPr>
              <w:b/>
              <w:bCs/>
              <w:sz w:val="30"/>
              <w:szCs w:val="30"/>
              <w:highlight w:val="none"/>
            </w:rPr>
            <w:t>11</w:t>
          </w:r>
          <w:r>
            <w:rPr>
              <w:b/>
              <w:bCs/>
              <w:sz w:val="30"/>
              <w:szCs w:val="30"/>
              <w:highlight w:val="none"/>
            </w:rPr>
            <w:fldChar w:fldCharType="end"/>
          </w:r>
          <w:r>
            <w:rPr>
              <w:b/>
              <w:bCs/>
              <w:sz w:val="30"/>
              <w:szCs w:val="30"/>
              <w:highlight w:val="none"/>
            </w:rPr>
            <w:fldChar w:fldCharType="end"/>
          </w:r>
        </w:p>
        <w:p>
          <w:pPr>
            <w:pStyle w:val="30"/>
            <w:tabs>
              <w:tab w:val="right" w:leader="dot" w:pos="9639"/>
            </w:tabs>
            <w:rPr>
              <w:sz w:val="30"/>
              <w:szCs w:val="30"/>
              <w:highlight w:val="none"/>
            </w:rPr>
          </w:pPr>
        </w:p>
        <w:p>
          <w:pPr>
            <w:pStyle w:val="30"/>
            <w:tabs>
              <w:tab w:val="right" w:leader="dot" w:pos="9639"/>
            </w:tabs>
            <w:rPr>
              <w:highlight w:val="none"/>
            </w:rPr>
          </w:pPr>
        </w:p>
        <w:p>
          <w:pPr>
            <w:rPr>
              <w:highlight w:val="none"/>
            </w:rPr>
          </w:pPr>
          <w:r>
            <w:rPr>
              <w:highlight w:val="none"/>
            </w:rPr>
            <w:fldChar w:fldCharType="end"/>
          </w:r>
        </w:p>
      </w:sdtContent>
    </w:sdt>
    <w:p>
      <w:pPr>
        <w:rPr>
          <w:rStyle w:val="31"/>
          <w:rFonts w:hint="eastAsia" w:ascii="宋体" w:hAnsi="宋体" w:eastAsia="宋体" w:cs="宋体"/>
          <w:b/>
          <w:bCs/>
          <w:sz w:val="30"/>
          <w:szCs w:val="30"/>
          <w:highlight w:val="none"/>
          <w:lang w:val="en-US" w:eastAsia="zh-CN"/>
        </w:rPr>
      </w:pPr>
      <w:bookmarkStart w:id="6" w:name="_Toc4405"/>
      <w:r>
        <w:rPr>
          <w:rStyle w:val="31"/>
          <w:rFonts w:hint="eastAsia" w:ascii="宋体" w:hAnsi="宋体" w:eastAsia="宋体" w:cs="宋体"/>
          <w:b/>
          <w:bCs/>
          <w:sz w:val="30"/>
          <w:szCs w:val="30"/>
          <w:highlight w:val="none"/>
          <w:lang w:val="en-US" w:eastAsia="zh-CN"/>
        </w:rPr>
        <w:br w:type="page"/>
      </w:r>
    </w:p>
    <w:p>
      <w:pPr>
        <w:pStyle w:val="4"/>
        <w:spacing w:before="120" w:beforeLines="0" w:line="360" w:lineRule="auto"/>
        <w:ind w:firstLine="602" w:firstLineChars="200"/>
        <w:outlineLvl w:val="0"/>
        <w:rPr>
          <w:rFonts w:hint="eastAsia" w:ascii="宋体" w:hAnsi="宋体" w:eastAsia="宋体" w:cs="宋体"/>
          <w:sz w:val="28"/>
          <w:szCs w:val="28"/>
          <w:highlight w:val="none"/>
        </w:rPr>
      </w:pPr>
      <w:r>
        <w:rPr>
          <w:rStyle w:val="31"/>
          <w:rFonts w:hint="eastAsia" w:ascii="宋体" w:hAnsi="宋体" w:eastAsia="宋体" w:cs="宋体"/>
          <w:b/>
          <w:bCs/>
          <w:sz w:val="30"/>
          <w:szCs w:val="30"/>
          <w:highlight w:val="none"/>
          <w:lang w:val="en-US" w:eastAsia="zh-CN"/>
        </w:rPr>
        <w:t>第一章</w:t>
      </w:r>
      <w:bookmarkEnd w:id="3"/>
      <w:r>
        <w:rPr>
          <w:rStyle w:val="31"/>
          <w:rFonts w:hint="eastAsia" w:ascii="宋体" w:hAnsi="宋体" w:eastAsia="宋体" w:cs="宋体"/>
          <w:b/>
          <w:bCs/>
          <w:sz w:val="30"/>
          <w:szCs w:val="30"/>
          <w:highlight w:val="none"/>
          <w:lang w:val="en-US" w:eastAsia="zh-CN"/>
        </w:rPr>
        <w:t xml:space="preserve">  评审公告</w:t>
      </w:r>
      <w:bookmarkEnd w:id="6"/>
    </w:p>
    <w:p>
      <w:pPr>
        <w:tabs>
          <w:tab w:val="left" w:pos="2410"/>
        </w:tabs>
        <w:autoSpaceDE w:val="0"/>
        <w:autoSpaceDN w:val="0"/>
        <w:adjustRightInd w:val="0"/>
        <w:snapToGrid w:val="0"/>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single"/>
          <w:lang w:eastAsia="zh-CN"/>
        </w:rPr>
        <w:t>山南镇小井庄景区项目</w:t>
      </w:r>
      <w:r>
        <w:rPr>
          <w:rFonts w:hint="eastAsia" w:ascii="宋体" w:hAnsi="宋体" w:cs="宋体"/>
          <w:sz w:val="24"/>
          <w:szCs w:val="24"/>
          <w:highlight w:val="none"/>
          <w:u w:val="single"/>
          <w:lang w:val="en-US"/>
        </w:rPr>
        <w:t>监理</w:t>
      </w:r>
      <w:r>
        <w:rPr>
          <w:rFonts w:hint="eastAsia" w:ascii="宋体" w:hAnsi="宋体" w:cs="宋体"/>
          <w:sz w:val="24"/>
          <w:szCs w:val="24"/>
          <w:highlight w:val="none"/>
          <w:u w:val="none"/>
          <w:lang w:val="en-US" w:eastAsia="zh-CN"/>
        </w:rPr>
        <w:t>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lang w:val="en-US" w:eastAsia="zh-CN"/>
        </w:rPr>
        <w:t>,</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u w:val="single"/>
          <w:lang w:eastAsia="zh-CN"/>
        </w:rPr>
        <w:t>山南镇小井庄景</w:t>
      </w:r>
      <w:r>
        <w:rPr>
          <w:rFonts w:hint="eastAsia" w:ascii="宋体" w:hAnsi="宋体" w:cs="宋体"/>
          <w:sz w:val="24"/>
          <w:szCs w:val="24"/>
          <w:highlight w:val="none"/>
          <w:u w:val="none"/>
          <w:lang w:eastAsia="zh-CN"/>
        </w:rPr>
        <w:t>区</w:t>
      </w:r>
      <w:r>
        <w:rPr>
          <w:rFonts w:hint="eastAsia" w:ascii="宋体" w:hAnsi="宋体" w:cs="宋体"/>
          <w:sz w:val="24"/>
          <w:szCs w:val="24"/>
          <w:highlight w:val="none"/>
          <w:u w:val="none"/>
          <w:lang w:val="en-US"/>
        </w:rPr>
        <w:t>项目监理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2.项目地点：肥西</w:t>
      </w:r>
      <w:r>
        <w:rPr>
          <w:rFonts w:hint="eastAsia" w:ascii="宋体" w:hAnsi="宋体" w:cs="宋体"/>
          <w:sz w:val="24"/>
          <w:szCs w:val="24"/>
          <w:highlight w:val="none"/>
          <w:lang w:val="en-US" w:eastAsia="zh-CN"/>
        </w:rPr>
        <w:t>县山南镇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4.项目概况：项目位于肥西县</w:t>
      </w:r>
      <w:r>
        <w:rPr>
          <w:rFonts w:hint="eastAsia" w:ascii="宋体" w:hAnsi="宋体" w:cs="宋体"/>
          <w:sz w:val="24"/>
          <w:szCs w:val="24"/>
          <w:highlight w:val="none"/>
          <w:lang w:val="en-US" w:eastAsia="zh-CN"/>
        </w:rPr>
        <w:t>山南小井庄，包含但不仅限于小井庄景区游客服务中心内功能规划和设计、景区旅游产品建设分别为游客服务中心配套(1体系）、会议会务功能（3间）、小交通（1组）、餐饮（1处）、户外拓展（1处）。</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val="en-US" w:eastAsia="zh-CN"/>
        </w:rPr>
        <w:t>情况</w:t>
      </w:r>
      <w:r>
        <w:rPr>
          <w:rFonts w:hint="eastAsia" w:ascii="宋体" w:hAnsi="宋体" w:cs="宋体"/>
          <w:sz w:val="24"/>
          <w:szCs w:val="24"/>
          <w:highlight w:val="none"/>
        </w:rPr>
        <w:t>：</w:t>
      </w:r>
      <w:r>
        <w:rPr>
          <w:rFonts w:hint="eastAsia" w:ascii="宋体" w:hAnsi="宋体" w:cs="宋体"/>
          <w:sz w:val="24"/>
          <w:szCs w:val="24"/>
          <w:highlight w:val="none"/>
          <w:lang w:val="en-US" w:eastAsia="zh-CN"/>
        </w:rPr>
        <w:t>已落实</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14万元</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.项目类别：服务类</w:t>
      </w:r>
    </w:p>
    <w:p>
      <w:pPr>
        <w:pStyle w:val="15"/>
        <w:spacing w:line="360" w:lineRule="auto"/>
        <w:ind w:left="0" w:leftChars="0"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8.服务期限：项目全周期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2.具有房屋建筑工程监理乙级及以上资质或工程监理综合资质；</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16</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00。</w:t>
      </w:r>
    </w:p>
    <w:p>
      <w:pPr>
        <w:numPr>
          <w:ilvl w:val="0"/>
          <w:numId w:val="0"/>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2.</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lang w:val="en-US" w:eastAsia="zh-CN"/>
        </w:rPr>
        <w:t>2.1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参审单位自行从</w:t>
      </w:r>
      <w:r>
        <w:rPr>
          <w:rFonts w:ascii="宋体" w:hAnsi="宋体" w:eastAsia="宋体" w:cs="宋体"/>
          <w:color w:val="auto"/>
          <w:sz w:val="24"/>
          <w:szCs w:val="24"/>
          <w:highlight w:val="none"/>
        </w:rPr>
        <w:t>肥西县</w:t>
      </w:r>
      <w:r>
        <w:rPr>
          <w:rFonts w:hint="eastAsia" w:ascii="宋体" w:hAnsi="宋体" w:cs="宋体"/>
          <w:color w:val="auto"/>
          <w:sz w:val="24"/>
          <w:szCs w:val="24"/>
          <w:highlight w:val="none"/>
          <w:lang w:val="en-US" w:eastAsia="zh-CN"/>
        </w:rPr>
        <w:t>三河文旅发展有限公司</w:t>
      </w:r>
      <w:r>
        <w:rPr>
          <w:rFonts w:ascii="宋体" w:hAnsi="宋体" w:eastAsia="宋体" w:cs="宋体"/>
          <w:color w:val="auto"/>
          <w:sz w:val="24"/>
          <w:szCs w:val="24"/>
          <w:highlight w:val="none"/>
        </w:rPr>
        <w:t>网站（</w:t>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下载征集文件。</w:t>
      </w:r>
      <w:r>
        <w:rPr>
          <w:rFonts w:hint="eastAsia" w:ascii="宋体" w:hAnsi="宋体" w:cs="宋体"/>
          <w:color w:val="auto"/>
          <w:sz w:val="24"/>
          <w:szCs w:val="24"/>
          <w:highlight w:val="none"/>
          <w:lang w:val="en-US" w:eastAsia="zh-CN"/>
        </w:rPr>
        <w:t>在规定时间内发送参审文件至联系人邮箱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b/>
          <w:bCs/>
          <w:color w:val="auto"/>
          <w:kern w:val="0"/>
          <w:sz w:val="24"/>
          <w:szCs w:val="24"/>
          <w:highlight w:val="none"/>
          <w:lang w:val="en-US" w:eastAsia="zh-CN"/>
        </w:rPr>
        <w:t>202</w:t>
      </w:r>
      <w:r>
        <w:rPr>
          <w:rFonts w:hint="eastAsia" w:ascii="宋体" w:hAnsi="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lang w:val="en-US" w:eastAsia="zh-CN"/>
        </w:rPr>
        <w:t>年</w:t>
      </w:r>
      <w:r>
        <w:rPr>
          <w:rFonts w:hint="eastAsia" w:ascii="宋体" w:hAnsi="宋体" w:cs="宋体"/>
          <w:b/>
          <w:bCs/>
          <w:color w:val="auto"/>
          <w:kern w:val="0"/>
          <w:sz w:val="24"/>
          <w:szCs w:val="24"/>
          <w:highlight w:val="none"/>
          <w:lang w:val="en-US" w:eastAsia="zh-CN"/>
        </w:rPr>
        <w:t>04</w:t>
      </w:r>
      <w:r>
        <w:rPr>
          <w:rFonts w:hint="eastAsia" w:ascii="宋体" w:hAnsi="宋体" w:eastAsia="宋体" w:cs="宋体"/>
          <w:b/>
          <w:bCs/>
          <w:color w:val="auto"/>
          <w:kern w:val="0"/>
          <w:sz w:val="24"/>
          <w:szCs w:val="24"/>
          <w:highlight w:val="none"/>
          <w:lang w:val="en-US" w:eastAsia="zh-CN"/>
        </w:rPr>
        <w:t>月</w:t>
      </w:r>
      <w:r>
        <w:rPr>
          <w:rFonts w:hint="eastAsia" w:ascii="宋体" w:hAnsi="宋体" w:cs="宋体"/>
          <w:b/>
          <w:bCs/>
          <w:color w:val="auto"/>
          <w:kern w:val="0"/>
          <w:sz w:val="24"/>
          <w:szCs w:val="24"/>
          <w:highlight w:val="none"/>
          <w:lang w:val="en-US" w:eastAsia="zh-CN"/>
        </w:rPr>
        <w:t>16</w:t>
      </w:r>
      <w:r>
        <w:rPr>
          <w:rFonts w:hint="eastAsia" w:ascii="宋体" w:hAnsi="宋体" w:eastAsia="宋体" w:cs="宋体"/>
          <w:b/>
          <w:bCs/>
          <w:color w:val="auto"/>
          <w:kern w:val="0"/>
          <w:sz w:val="24"/>
          <w:szCs w:val="24"/>
          <w:highlight w:val="none"/>
          <w:lang w:val="en-US" w:eastAsia="zh-CN"/>
        </w:rPr>
        <w:t>日</w:t>
      </w:r>
      <w:r>
        <w:rPr>
          <w:rFonts w:hint="eastAsia" w:ascii="宋体" w:hAnsi="宋体" w:cs="宋体"/>
          <w:b/>
          <w:bCs/>
          <w:color w:val="auto"/>
          <w:kern w:val="0"/>
          <w:sz w:val="24"/>
          <w:szCs w:val="24"/>
          <w:highlight w:val="none"/>
          <w:lang w:val="en-US" w:eastAsia="zh-CN"/>
        </w:rPr>
        <w:t>15</w:t>
      </w:r>
      <w:r>
        <w:rPr>
          <w:rFonts w:hint="eastAsia" w:ascii="宋体" w:hAnsi="宋体" w:eastAsia="宋体" w:cs="宋体"/>
          <w:b/>
          <w:bCs/>
          <w:color w:val="auto"/>
          <w:kern w:val="0"/>
          <w:sz w:val="24"/>
          <w:szCs w:val="24"/>
          <w:highlight w:val="none"/>
          <w:lang w:val="en-US" w:eastAsia="zh-CN"/>
        </w:rPr>
        <w:t>：</w:t>
      </w:r>
      <w:r>
        <w:rPr>
          <w:rFonts w:hint="eastAsia" w:ascii="宋体" w:hAnsi="宋体" w:cs="宋体"/>
          <w:b/>
          <w:bCs/>
          <w:color w:val="auto"/>
          <w:kern w:val="0"/>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三河文旅发展有限公司网站</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INCLUDEPICTURE \d "C:\\Users\\Administrator\\AppData\\Roaming\\Tencent\\QQ\\Temp\\%W@GJ$ACOF(TYDYECOKVDYB.png" \* MERGEFORMATINET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color w:val="auto"/>
          <w:kern w:val="0"/>
          <w:sz w:val="24"/>
          <w:szCs w:val="24"/>
          <w:highlight w:val="none"/>
          <w:lang w:val="en-US" w:eastAsia="zh-CN"/>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 HYPERLINK "http://www.sanhewenlv.com/" </w:instrText>
      </w:r>
      <w:r>
        <w:rPr>
          <w:rFonts w:ascii="宋体" w:hAnsi="宋体" w:eastAsia="宋体" w:cs="宋体"/>
          <w:sz w:val="24"/>
          <w:szCs w:val="24"/>
        </w:rPr>
        <w:fldChar w:fldCharType="separate"/>
      </w:r>
      <w:r>
        <w:rPr>
          <w:rStyle w:val="24"/>
          <w:rFonts w:ascii="宋体" w:hAnsi="宋体" w:eastAsia="宋体" w:cs="宋体"/>
          <w:sz w:val="24"/>
          <w:szCs w:val="24"/>
        </w:rPr>
        <w:t>肥西县三河文旅发展有限公司 (sanhewenlv.com)</w:t>
      </w:r>
      <w:r>
        <w:rPr>
          <w:rFonts w:ascii="宋体" w:hAnsi="宋体" w:eastAsia="宋体" w:cs="宋体"/>
          <w:sz w:val="24"/>
          <w:szCs w:val="24"/>
        </w:rPr>
        <w:fldChar w:fldCharType="end"/>
      </w:r>
      <w:r>
        <w:rPr>
          <w:rFonts w:hint="eastAsia" w:ascii="宋体" w:hAnsi="宋体" w:eastAsia="宋体" w:cs="宋体"/>
          <w:color w:val="auto"/>
          <w:kern w:val="0"/>
          <w:sz w:val="24"/>
          <w:szCs w:val="24"/>
          <w:highlight w:val="none"/>
          <w:lang w:val="en-US" w:eastAsia="zh-CN"/>
        </w:rPr>
        <w:t>）发布通知。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各参审单位无需</w:t>
      </w:r>
      <w:r>
        <w:rPr>
          <w:rFonts w:hint="eastAsia" w:ascii="宋体" w:hAnsi="宋体" w:cs="宋体"/>
          <w:color w:val="auto"/>
          <w:kern w:val="0"/>
          <w:sz w:val="24"/>
          <w:szCs w:val="24"/>
          <w:highlight w:val="none"/>
          <w:lang w:val="en-US" w:eastAsia="zh-CN"/>
        </w:rPr>
        <w:t>到达现场</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审地点：肥西县</w:t>
      </w:r>
      <w:r>
        <w:rPr>
          <w:rFonts w:hint="eastAsia" w:ascii="宋体" w:hAnsi="宋体" w:cs="宋体"/>
          <w:color w:val="auto"/>
          <w:kern w:val="0"/>
          <w:sz w:val="24"/>
          <w:szCs w:val="24"/>
          <w:highlight w:val="none"/>
          <w:lang w:val="en-US" w:eastAsia="zh-CN"/>
        </w:rPr>
        <w:t>三河文旅发展有限公司上派办公点</w:t>
      </w:r>
      <w:r>
        <w:rPr>
          <w:rFonts w:hint="eastAsia" w:ascii="宋体" w:hAnsi="宋体" w:eastAsia="宋体" w:cs="宋体"/>
          <w:color w:val="auto"/>
          <w:kern w:val="0"/>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w:t>
      </w:r>
      <w:r>
        <w:rPr>
          <w:rFonts w:ascii="微软雅黑" w:hAnsi="微软雅黑" w:eastAsia="微软雅黑" w:cs="微软雅黑"/>
          <w:i w:val="0"/>
          <w:iCs w:val="0"/>
          <w:caps w:val="0"/>
          <w:color w:val="000000"/>
          <w:spacing w:val="0"/>
          <w:sz w:val="24"/>
          <w:szCs w:val="24"/>
          <w:shd w:val="clear" w:fill="FFFFFF"/>
        </w:rPr>
        <w:t>肥西县上派镇三河路与巢湖路交叉口肥西农商行三楼</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5"/>
        <w:ind w:left="0" w:leftChars="0" w:firstLine="480" w:firstLineChars="200"/>
        <w:rPr>
          <w:rFonts w:hint="default"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邮箱：fxxshwlzcb@163.com</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rPr>
          <w:rStyle w:val="31"/>
          <w:rFonts w:hint="eastAsia" w:ascii="宋体" w:hAnsi="宋体" w:eastAsia="宋体" w:cs="宋体"/>
          <w:b/>
          <w:bCs/>
          <w:sz w:val="30"/>
          <w:szCs w:val="30"/>
          <w:highlight w:val="none"/>
          <w:lang w:val="en-US" w:eastAsia="zh-CN"/>
        </w:rPr>
      </w:pPr>
      <w:bookmarkStart w:id="7" w:name="_Toc220232390"/>
      <w:bookmarkStart w:id="8" w:name="_Toc20903"/>
      <w:r>
        <w:rPr>
          <w:rStyle w:val="31"/>
          <w:rFonts w:hint="eastAsia" w:ascii="宋体" w:hAnsi="宋体" w:eastAsia="宋体" w:cs="宋体"/>
          <w:b/>
          <w:bCs/>
          <w:sz w:val="30"/>
          <w:szCs w:val="30"/>
          <w:highlight w:val="none"/>
          <w:lang w:val="en-US" w:eastAsia="zh-CN"/>
        </w:rPr>
        <w:br w:type="page"/>
      </w:r>
    </w:p>
    <w:p>
      <w:pPr>
        <w:pStyle w:val="4"/>
        <w:pageBreakBefore w:val="0"/>
        <w:widowControl w:val="0"/>
        <w:kinsoku/>
        <w:wordWrap/>
        <w:overflowPunct/>
        <w:topLinePunct w:val="0"/>
        <w:bidi w:val="0"/>
        <w:snapToGrid/>
        <w:spacing w:line="360" w:lineRule="auto"/>
        <w:ind w:firstLine="482" w:firstLineChars="200"/>
        <w:textAlignment w:val="auto"/>
        <w:outlineLvl w:val="0"/>
        <w:rPr>
          <w:rStyle w:val="31"/>
          <w:rFonts w:hint="eastAsia" w:asciiTheme="minorEastAsia" w:hAnsiTheme="minorEastAsia" w:eastAsiaTheme="minorEastAsia" w:cstheme="minorEastAsia"/>
          <w:b w:val="0"/>
          <w:bCs w:val="0"/>
          <w:sz w:val="24"/>
          <w:szCs w:val="24"/>
          <w:highlight w:val="none"/>
        </w:rPr>
      </w:pPr>
      <w:bookmarkStart w:id="9" w:name="_Toc3641"/>
      <w:r>
        <w:rPr>
          <w:rStyle w:val="31"/>
          <w:rFonts w:hint="eastAsia" w:asciiTheme="minorEastAsia" w:hAnsiTheme="minorEastAsia" w:eastAsiaTheme="minorEastAsia" w:cstheme="minorEastAsia"/>
          <w:b/>
          <w:bCs/>
          <w:sz w:val="24"/>
          <w:szCs w:val="24"/>
          <w:highlight w:val="none"/>
          <w:lang w:val="en-US" w:eastAsia="zh-CN"/>
        </w:rPr>
        <w:t xml:space="preserve">第二章 </w:t>
      </w:r>
      <w:bookmarkEnd w:id="7"/>
      <w:r>
        <w:rPr>
          <w:rStyle w:val="31"/>
          <w:rFonts w:hint="eastAsia" w:asciiTheme="minorEastAsia" w:hAnsiTheme="minorEastAsia" w:eastAsiaTheme="minorEastAsia" w:cstheme="minorEastAsia"/>
          <w:b/>
          <w:bCs/>
          <w:sz w:val="24"/>
          <w:szCs w:val="24"/>
          <w:highlight w:val="none"/>
          <w:lang w:val="en-US" w:eastAsia="zh-CN"/>
        </w:rPr>
        <w:t>项目需求</w:t>
      </w:r>
      <w:bookmarkEnd w:id="8"/>
      <w:bookmarkEnd w:id="9"/>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10"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本项目包括但不限于以下内容：</w:t>
      </w:r>
    </w:p>
    <w:p>
      <w:pPr>
        <w:pageBreakBefore w:val="0"/>
        <w:widowControl w:val="0"/>
        <w:numPr>
          <w:ilvl w:val="0"/>
          <w:numId w:val="0"/>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kern w:val="2"/>
          <w:sz w:val="24"/>
          <w:szCs w:val="24"/>
          <w:highlight w:val="none"/>
          <w:lang w:val="en-US" w:eastAsia="zh-CN" w:bidi="ar-SA"/>
        </w:rPr>
        <w:t>山南镇小井庄景区项目监理。</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bCs/>
          <w:sz w:val="24"/>
          <w:szCs w:val="24"/>
          <w:highlight w:val="none"/>
        </w:rPr>
        <w:br w:type="textWrapping"/>
      </w:r>
      <w:r>
        <w:rPr>
          <w:rFonts w:hint="eastAsia" w:asciiTheme="minorEastAsia" w:hAnsiTheme="minorEastAsia" w:eastAsiaTheme="minorEastAsia" w:cstheme="minorEastAsia"/>
          <w:sz w:val="24"/>
          <w:szCs w:val="24"/>
          <w:highlight w:val="none"/>
          <w:lang w:val="en-US" w:eastAsia="zh-CN"/>
        </w:rPr>
        <w:t xml:space="preserve">    竣工验收合格后支付合同价75%，工程结算审定后支付合同价的100%.</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9"/>
          <w:rFonts w:hint="eastAsia" w:ascii="宋体" w:hAnsi="宋体" w:eastAsia="宋体"/>
          <w:b w:val="0"/>
          <w:bCs/>
          <w:i w:val="0"/>
          <w:caps w:val="0"/>
          <w:color w:val="000000"/>
          <w:spacing w:val="0"/>
          <w:w w:val="100"/>
          <w:kern w:val="0"/>
          <w:sz w:val="24"/>
          <w:szCs w:val="24"/>
          <w:highlight w:val="none"/>
          <w:lang w:val="en-US" w:eastAsia="zh-CN" w:bidi="ar-SA"/>
        </w:rPr>
      </w:pPr>
      <w:r>
        <w:rPr>
          <w:rStyle w:val="29"/>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9"/>
          <w:rFonts w:hint="eastAsia" w:ascii="宋体" w:hAnsi="宋体"/>
          <w:b w:val="0"/>
          <w:i w:val="0"/>
          <w:caps w:val="0"/>
          <w:color w:val="000000"/>
          <w:spacing w:val="0"/>
          <w:w w:val="100"/>
          <w:kern w:val="0"/>
          <w:sz w:val="24"/>
          <w:szCs w:val="24"/>
          <w:highlight w:val="none"/>
          <w:lang w:val="en-US" w:eastAsia="zh-CN" w:bidi="ar-SA"/>
        </w:rPr>
        <w:t>盖章的</w:t>
      </w:r>
      <w:r>
        <w:rPr>
          <w:rStyle w:val="29"/>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9"/>
          <w:rFonts w:hint="eastAsia" w:ascii="宋体" w:hAnsi="宋体" w:eastAsia="宋体"/>
          <w:b w:val="0"/>
          <w:bCs/>
          <w:i w:val="0"/>
          <w:caps w:val="0"/>
          <w:color w:val="000000"/>
          <w:spacing w:val="0"/>
          <w:w w:val="100"/>
          <w:kern w:val="0"/>
          <w:sz w:val="24"/>
          <w:szCs w:val="24"/>
          <w:highlight w:val="none"/>
          <w:lang w:val="en-US" w:eastAsia="zh-CN" w:bidi="ar-SA"/>
        </w:rPr>
        <w:t>：</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9"/>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9"/>
          <w:rFonts w:hint="eastAsia" w:ascii="宋体" w:hAnsi="宋体"/>
          <w:b w:val="0"/>
          <w:bCs/>
          <w:i w:val="0"/>
          <w:caps w:val="0"/>
          <w:color w:val="000000"/>
          <w:spacing w:val="0"/>
          <w:w w:val="100"/>
          <w:kern w:val="0"/>
          <w:sz w:val="24"/>
          <w:szCs w:val="24"/>
          <w:highlight w:val="none"/>
          <w:lang w:val="en-US" w:eastAsia="zh-CN" w:bidi="ar-SA"/>
        </w:rPr>
        <w:t>fxxshwlzcb@163.com</w:t>
      </w:r>
      <w:r>
        <w:rPr>
          <w:rStyle w:val="29"/>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29"/>
          <w:rFonts w:hint="eastAsia" w:ascii="宋体" w:hAnsi="宋体"/>
          <w:b w:val="0"/>
          <w:bCs/>
          <w:i w:val="0"/>
          <w:caps w:val="0"/>
          <w:color w:val="000000"/>
          <w:spacing w:val="0"/>
          <w:w w:val="100"/>
          <w:kern w:val="0"/>
          <w:sz w:val="24"/>
          <w:szCs w:val="24"/>
          <w:highlight w:val="none"/>
          <w:lang w:val="en-US" w:eastAsia="zh-CN" w:bidi="ar-SA"/>
        </w:rPr>
        <w:t>参审单位</w:t>
      </w:r>
      <w:r>
        <w:rPr>
          <w:rStyle w:val="29"/>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9"/>
          <w:rFonts w:hint="eastAsia" w:ascii="宋体" w:hAnsi="宋体" w:eastAsia="宋体"/>
          <w:b w:val="0"/>
          <w:i w:val="0"/>
          <w:caps w:val="0"/>
          <w:color w:val="auto"/>
          <w:spacing w:val="0"/>
          <w:w w:val="100"/>
          <w:kern w:val="0"/>
          <w:sz w:val="24"/>
          <w:szCs w:val="24"/>
          <w:highlight w:val="none"/>
          <w:u w:val="none"/>
          <w:lang w:val="en-US" w:eastAsia="zh-CN" w:bidi="ar-SA"/>
        </w:rPr>
      </w:pPr>
      <w:r>
        <w:rPr>
          <w:rStyle w:val="29"/>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9"/>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04</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12</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9"/>
          <w:rFonts w:hint="eastAsia" w:ascii="宋体" w:hAnsi="宋体"/>
          <w:b/>
          <w:bCs w:val="0"/>
          <w:i w:val="0"/>
          <w:caps w:val="0"/>
          <w:color w:val="auto"/>
          <w:spacing w:val="0"/>
          <w:w w:val="100"/>
          <w:kern w:val="0"/>
          <w:sz w:val="24"/>
          <w:szCs w:val="24"/>
          <w:highlight w:val="none"/>
          <w:u w:val="none"/>
          <w:lang w:val="en-US" w:eastAsia="zh-CN" w:bidi="ar-SA"/>
        </w:rPr>
        <w:t>3</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9"/>
          <w:rFonts w:hint="eastAsia" w:ascii="宋体" w:hAnsi="宋体"/>
          <w:b/>
          <w:bCs w:val="0"/>
          <w:i w:val="0"/>
          <w:caps w:val="0"/>
          <w:color w:val="auto"/>
          <w:spacing w:val="0"/>
          <w:w w:val="100"/>
          <w:kern w:val="0"/>
          <w:sz w:val="24"/>
          <w:szCs w:val="24"/>
          <w:highlight w:val="none"/>
          <w:u w:val="none"/>
          <w:lang w:val="en-US" w:eastAsia="zh-CN" w:bidi="ar-SA"/>
        </w:rPr>
        <w:t>04</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9"/>
          <w:rFonts w:hint="eastAsia" w:ascii="宋体" w:hAnsi="宋体"/>
          <w:b/>
          <w:bCs w:val="0"/>
          <w:i w:val="0"/>
          <w:caps w:val="0"/>
          <w:color w:val="auto"/>
          <w:spacing w:val="0"/>
          <w:w w:val="100"/>
          <w:kern w:val="0"/>
          <w:sz w:val="24"/>
          <w:szCs w:val="24"/>
          <w:highlight w:val="none"/>
          <w:u w:val="none"/>
          <w:lang w:val="en-US" w:eastAsia="zh-CN" w:bidi="ar-SA"/>
        </w:rPr>
        <w:t>16</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9"/>
          <w:rFonts w:hint="eastAsia" w:ascii="宋体" w:hAnsi="宋体"/>
          <w:b/>
          <w:bCs w:val="0"/>
          <w:i w:val="0"/>
          <w:caps w:val="0"/>
          <w:color w:val="auto"/>
          <w:spacing w:val="0"/>
          <w:w w:val="100"/>
          <w:kern w:val="0"/>
          <w:sz w:val="24"/>
          <w:szCs w:val="24"/>
          <w:highlight w:val="none"/>
          <w:u w:val="none"/>
          <w:lang w:val="en-US" w:eastAsia="zh-CN" w:bidi="ar-SA"/>
        </w:rPr>
        <w:t>0</w:t>
      </w:r>
      <w:r>
        <w:rPr>
          <w:rStyle w:val="29"/>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9"/>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highlight w:val="none"/>
          <w:lang w:val="en-US" w:eastAsia="zh-CN"/>
        </w:rPr>
      </w:pPr>
    </w:p>
    <w:p>
      <w:pPr>
        <w:pStyle w:val="5"/>
        <w:outlineLvl w:val="9"/>
        <w:rPr>
          <w:rFonts w:hint="eastAsia"/>
          <w:highlight w:val="none"/>
          <w:lang w:val="en-US" w:eastAsia="zh-CN"/>
        </w:rPr>
      </w:pPr>
    </w:p>
    <w:p>
      <w:pPr>
        <w:rPr>
          <w:rFonts w:hint="eastAsia"/>
          <w:highlight w:val="none"/>
          <w:lang w:val="en-US" w:eastAsia="zh-CN"/>
        </w:rPr>
      </w:pPr>
    </w:p>
    <w:p>
      <w:pPr>
        <w:rPr>
          <w:rStyle w:val="31"/>
          <w:rFonts w:hint="eastAsia" w:ascii="宋体" w:hAnsi="宋体" w:eastAsia="宋体" w:cs="宋体"/>
          <w:b/>
          <w:bCs/>
          <w:sz w:val="28"/>
          <w:szCs w:val="28"/>
          <w:highlight w:val="none"/>
          <w:lang w:val="en-US" w:eastAsia="zh-CN"/>
        </w:rPr>
      </w:pPr>
      <w:r>
        <w:rPr>
          <w:rStyle w:val="31"/>
          <w:rFonts w:hint="eastAsia" w:ascii="宋体" w:hAnsi="宋体" w:eastAsia="宋体" w:cs="宋体"/>
          <w:b/>
          <w:bCs/>
          <w:sz w:val="28"/>
          <w:szCs w:val="28"/>
          <w:highlight w:val="none"/>
          <w:lang w:val="en-US" w:eastAsia="zh-CN"/>
        </w:rPr>
        <w:br w:type="page"/>
      </w:r>
    </w:p>
    <w:p>
      <w:pPr>
        <w:pStyle w:val="4"/>
        <w:spacing w:line="500" w:lineRule="exact"/>
        <w:ind w:firstLine="0"/>
        <w:jc w:val="center"/>
        <w:outlineLvl w:val="0"/>
        <w:rPr>
          <w:rFonts w:hint="eastAsia" w:ascii="宋体" w:hAnsi="宋体" w:eastAsia="宋体" w:cs="宋体"/>
          <w:sz w:val="28"/>
          <w:szCs w:val="28"/>
          <w:highlight w:val="none"/>
        </w:rPr>
      </w:pPr>
      <w:bookmarkStart w:id="11" w:name="_Toc21105"/>
      <w:r>
        <w:rPr>
          <w:rStyle w:val="31"/>
          <w:rFonts w:hint="eastAsia" w:ascii="宋体" w:hAnsi="宋体" w:eastAsia="宋体" w:cs="宋体"/>
          <w:b/>
          <w:bCs/>
          <w:sz w:val="28"/>
          <w:szCs w:val="28"/>
          <w:highlight w:val="none"/>
          <w:lang w:val="en-US" w:eastAsia="zh-CN"/>
        </w:rPr>
        <w:t>第三章 资审</w:t>
      </w:r>
      <w:bookmarkEnd w:id="10"/>
      <w:r>
        <w:rPr>
          <w:rStyle w:val="31"/>
          <w:rFonts w:hint="eastAsia" w:ascii="宋体" w:hAnsi="宋体" w:eastAsia="宋体" w:cs="宋体"/>
          <w:b/>
          <w:bCs/>
          <w:sz w:val="28"/>
          <w:szCs w:val="28"/>
          <w:highlight w:val="none"/>
          <w:lang w:val="en-US" w:eastAsia="zh-CN"/>
        </w:rPr>
        <w:t>标准</w:t>
      </w:r>
      <w:bookmarkEnd w:id="11"/>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一</w:t>
      </w:r>
      <w:r>
        <w:rPr>
          <w:rFonts w:hint="eastAsia" w:ascii="宋体" w:hAnsi="宋体" w:cs="宋体"/>
          <w:bCs/>
          <w:sz w:val="24"/>
          <w:szCs w:val="24"/>
          <w:highlight w:val="none"/>
          <w:lang w:eastAsia="zh-CN"/>
        </w:rPr>
        <w:t>）</w:t>
      </w:r>
      <w:r>
        <w:rPr>
          <w:rFonts w:hint="eastAsia" w:ascii="宋体" w:hAnsi="宋体" w:cs="宋体"/>
          <w:bCs/>
          <w:sz w:val="24"/>
          <w:szCs w:val="24"/>
          <w:highlight w:val="none"/>
        </w:rPr>
        <w:t>、本项目按照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二</w:t>
      </w:r>
      <w:r>
        <w:rPr>
          <w:rFonts w:hint="eastAsia" w:ascii="宋体" w:hAnsi="宋体" w:cs="宋体"/>
          <w:bCs/>
          <w:sz w:val="24"/>
          <w:szCs w:val="24"/>
          <w:highlight w:val="none"/>
          <w:lang w:eastAsia="zh-CN"/>
        </w:rPr>
        <w:t>）</w:t>
      </w:r>
      <w:r>
        <w:rPr>
          <w:rFonts w:hint="eastAsia" w:ascii="宋体" w:hAnsi="宋体" w:cs="宋体"/>
          <w:bCs/>
          <w:sz w:val="24"/>
          <w:szCs w:val="24"/>
          <w:highlight w:val="none"/>
        </w:rPr>
        <w:t>、评审中，评审委员会发现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（三）、本项目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val="en-US" w:eastAsia="zh-CN"/>
        </w:rPr>
        <w:t>综合评分</w:t>
      </w:r>
      <w:r>
        <w:rPr>
          <w:rFonts w:asciiTheme="minorEastAsia" w:hAnsiTheme="minorEastAsia" w:eastAsiaTheme="minorEastAsia"/>
          <w:sz w:val="24"/>
          <w:highlight w:val="none"/>
        </w:rPr>
        <w:t>法，</w:t>
      </w:r>
      <w:r>
        <w:rPr>
          <w:rFonts w:hint="eastAsia" w:asciiTheme="minorEastAsia" w:hAnsiTheme="minorEastAsia" w:eastAsiaTheme="minorEastAsia"/>
          <w:sz w:val="24"/>
          <w:highlight w:val="none"/>
          <w:lang w:val="en-US" w:eastAsia="zh-CN"/>
        </w:rPr>
        <w:t>对参审单位的资格进行评审，资格评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进入下一步的详细评审</w:t>
      </w:r>
      <w:r>
        <w:rPr>
          <w:rFonts w:asciiTheme="minorEastAsia" w:hAnsiTheme="minorEastAsia" w:eastAsiaTheme="minorEastAsia"/>
          <w:sz w:val="24"/>
          <w:highlight w:val="none"/>
        </w:rPr>
        <w:t>。</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（四）</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w:t>
      </w: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val="en-US" w:eastAsia="zh-CN"/>
              </w:rPr>
              <w:t>资格审查</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要求</w:t>
            </w:r>
          </w:p>
        </w:tc>
        <w:tc>
          <w:tcPr>
            <w:tcW w:w="3334"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符合公告要求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default" w:ascii="宋体" w:hAnsi="宋体" w:cs="宋体"/>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839" w:type="dxa"/>
            <w:noWrap w:val="0"/>
            <w:vAlign w:val="center"/>
          </w:tcPr>
          <w:p>
            <w:pPr>
              <w:adjustRightInd w:val="0"/>
              <w:snapToGrid w:val="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spacing w:after="50" w:afterLines="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rightChars="0"/>
              <w:jc w:val="center"/>
              <w:rPr>
                <w:rFonts w:hint="eastAsia" w:ascii="宋体" w:hAnsi="宋体" w:cs="宋体"/>
                <w:color w:val="auto"/>
                <w:sz w:val="24"/>
                <w:szCs w:val="24"/>
                <w:highlight w:val="none"/>
                <w:lang w:val="en-US" w:eastAsia="zh-CN"/>
              </w:rPr>
            </w:pPr>
            <w:r>
              <w:rPr>
                <w:rFonts w:hint="eastAsia" w:ascii="宋体" w:hAnsi="宋体" w:cs="宋体"/>
                <w:sz w:val="24"/>
                <w:szCs w:val="24"/>
                <w:highlight w:val="none"/>
                <w:lang w:val="en-US" w:eastAsia="zh-CN"/>
              </w:rPr>
              <w:t>征集文件要求的其他情形</w:t>
            </w:r>
          </w:p>
        </w:tc>
        <w:tc>
          <w:tcPr>
            <w:tcW w:w="819" w:type="dxa"/>
            <w:noWrap w:val="0"/>
            <w:vAlign w:val="center"/>
          </w:tcPr>
          <w:p>
            <w:pPr>
              <w:adjustRightInd w:val="0"/>
              <w:snapToGrid w:val="0"/>
              <w:ind w:right="-10" w:rightChars="0"/>
              <w:jc w:val="center"/>
              <w:rPr>
                <w:rFonts w:hint="eastAsia" w:ascii="宋体" w:hAnsi="宋体" w:cs="宋体"/>
                <w:sz w:val="24"/>
                <w:szCs w:val="24"/>
                <w:highlight w:val="none"/>
              </w:rPr>
            </w:pPr>
          </w:p>
        </w:tc>
        <w:tc>
          <w:tcPr>
            <w:tcW w:w="3115" w:type="dxa"/>
            <w:noWrap w:val="0"/>
            <w:vAlign w:val="center"/>
          </w:tcPr>
          <w:p>
            <w:pPr>
              <w:adjustRightInd w:val="0"/>
              <w:snapToGrid w:val="0"/>
              <w:ind w:right="-10" w:rightChars="0"/>
              <w:jc w:val="center"/>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0"/>
              <w:jc w:val="both"/>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pStyle w:val="14"/>
        <w:ind w:left="0" w:leftChars="0" w:firstLine="0" w:firstLineChars="0"/>
        <w:rPr>
          <w:rFonts w:hint="eastAsia" w:asciiTheme="minorEastAsia" w:hAnsiTheme="minorEastAsia" w:eastAsiaTheme="minorEastAsia"/>
          <w:sz w:val="24"/>
          <w:highlight w:val="none"/>
          <w:lang w:val="en-US" w:eastAsia="zh-CN"/>
        </w:rPr>
      </w:pPr>
    </w:p>
    <w:p>
      <w:pPr>
        <w:rPr>
          <w:rFonts w:hint="eastAsia" w:asciiTheme="minorEastAsia" w:hAnsiTheme="minorEastAsia" w:eastAsiaTheme="minorEastAsia"/>
          <w:sz w:val="24"/>
          <w:highlight w:val="none"/>
          <w:lang w:val="en-US" w:eastAsia="zh-CN"/>
        </w:rPr>
      </w:pPr>
    </w:p>
    <w:p>
      <w:pPr>
        <w:pStyle w:val="14"/>
        <w:numPr>
          <w:ilvl w:val="0"/>
          <w:numId w:val="2"/>
        </w:numPr>
        <w:ind w:left="0" w:leftChars="0" w:firstLine="0" w:firstLineChars="0"/>
        <w:rPr>
          <w:rFonts w:hint="eastAsia"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lang w:val="en-US" w:eastAsia="zh-CN"/>
        </w:rPr>
        <w:t>、资格评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进入详细评审。</w:t>
      </w:r>
    </w:p>
    <w:p>
      <w:pPr>
        <w:pStyle w:val="14"/>
        <w:numPr>
          <w:ilvl w:val="0"/>
          <w:numId w:val="0"/>
        </w:numPr>
        <w:ind w:leftChars="0"/>
        <w:rPr>
          <w:rFonts w:hint="eastAsia" w:asciiTheme="minorEastAsia" w:hAnsiTheme="minorEastAsia" w:eastAsiaTheme="minorEastAsia"/>
          <w:sz w:val="24"/>
          <w:highlight w:val="none"/>
          <w:lang w:val="en-US" w:eastAsia="zh-CN"/>
        </w:rPr>
      </w:pP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33"/>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40分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33"/>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7"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 xml:space="preserve">  1、2018年1月1日以来（时间以定案表落款日期或者合同签订时间为准），具有</w:t>
            </w:r>
            <w:r>
              <w:rPr>
                <w:rFonts w:hint="eastAsia" w:ascii="宋体" w:hAnsi="宋体"/>
                <w:sz w:val="21"/>
                <w:szCs w:val="21"/>
                <w:highlight w:val="none"/>
              </w:rPr>
              <w:t>不低于</w:t>
            </w:r>
            <w:r>
              <w:rPr>
                <w:rFonts w:hint="eastAsia" w:ascii="宋体" w:hAnsi="宋体"/>
                <w:sz w:val="21"/>
                <w:szCs w:val="21"/>
                <w:highlight w:val="none"/>
                <w:lang w:val="en-US" w:eastAsia="zh-CN"/>
              </w:rPr>
              <w:t>550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2</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项目总监配备承诺</w:t>
            </w:r>
          </w:p>
        </w:tc>
        <w:tc>
          <w:tcPr>
            <w:tcW w:w="3750" w:type="dxa"/>
            <w:noWrap w:val="0"/>
            <w:vAlign w:val="center"/>
          </w:tcPr>
          <w:p>
            <w:pPr>
              <w:spacing w:line="360" w:lineRule="auto"/>
              <w:ind w:right="-11" w:rightChars="0"/>
              <w:jc w:val="left"/>
              <w:rPr>
                <w:rFonts w:hint="default"/>
                <w:highlight w:val="none"/>
                <w:lang w:val="en-US" w:eastAsia="zh-CN"/>
              </w:rPr>
            </w:pPr>
            <w:r>
              <w:rPr>
                <w:rFonts w:hint="eastAsia"/>
                <w:highlight w:val="none"/>
                <w:lang w:val="en-US" w:eastAsia="zh-CN"/>
              </w:rPr>
              <w:t>项目总监：具有国家级注册监理工程师证书；</w:t>
            </w:r>
          </w:p>
          <w:p>
            <w:pPr>
              <w:pStyle w:val="15"/>
              <w:ind w:left="0" w:leftChars="0" w:firstLine="0" w:firstLineChars="0"/>
              <w:rPr>
                <w:rFonts w:hint="default"/>
                <w:highlight w:val="none"/>
                <w:lang w:val="en-US"/>
              </w:rPr>
            </w:pPr>
            <w:r>
              <w:rPr>
                <w:rFonts w:hint="eastAsia" w:ascii="宋体" w:hAnsi="宋体" w:eastAsia="宋体" w:cs="Times New Roman"/>
                <w:kern w:val="2"/>
                <w:sz w:val="21"/>
                <w:szCs w:val="21"/>
                <w:highlight w:val="none"/>
                <w:lang w:val="en-US" w:eastAsia="zh-CN" w:bidi="ar-SA"/>
              </w:rPr>
              <w:t>备注：按照征集文件中格式要求提供承诺即可。</w:t>
            </w:r>
          </w:p>
        </w:tc>
        <w:tc>
          <w:tcPr>
            <w:tcW w:w="2516"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监理工作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1.服务响应时间短、质量控制要求高、咨询内控及协同沟通措施可行性强、咨询方案完全切合本地建设项目实际需要的，得6≦F≦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2.服务响应时间较短、质量控制要求较高、咨询内控及协同沟通措施可行性较强、咨询方案切合本地建设项目需要相适宜的，得4≦F&lt;6分；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3.服务响应时间长、质量控制要求一般、咨询内控及协同沟通措施可行性一般、咨询方案与本地建设项目适宜度一般的，得2≦F&lt;4分；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本项目为固定价格14万元，高于或低于此报价的，参审文件将被否决。</w:t>
            </w:r>
          </w:p>
        </w:tc>
      </w:tr>
    </w:tbl>
    <w:p>
      <w:pPr>
        <w:adjustRightInd w:val="0"/>
        <w:snapToGrid w:val="0"/>
        <w:spacing w:line="360" w:lineRule="auto"/>
        <w:ind w:right="-10"/>
        <w:rPr>
          <w:rFonts w:hint="eastAsia" w:ascii="宋体" w:hAnsi="宋体" w:eastAsia="宋体" w:cs="宋体"/>
          <w:bCs/>
          <w:sz w:val="24"/>
          <w:szCs w:val="24"/>
          <w:highlight w:val="none"/>
        </w:rPr>
      </w:pPr>
    </w:p>
    <w:p>
      <w:pPr>
        <w:adjustRightInd w:val="0"/>
        <w:snapToGrid w:val="0"/>
        <w:spacing w:line="360" w:lineRule="auto"/>
        <w:ind w:right="-10"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1.</w:t>
      </w:r>
      <w:r>
        <w:rPr>
          <w:rFonts w:hint="eastAsia" w:ascii="宋体" w:hAnsi="宋体" w:eastAsia="宋体" w:cs="宋体"/>
          <w:bCs/>
          <w:sz w:val="24"/>
          <w:szCs w:val="24"/>
          <w:highlight w:val="none"/>
        </w:rPr>
        <w:t>评</w:t>
      </w:r>
      <w:r>
        <w:rPr>
          <w:rFonts w:hint="eastAsia" w:ascii="宋体" w:hAnsi="宋体" w:eastAsia="宋体" w:cs="宋体"/>
          <w:bCs/>
          <w:sz w:val="24"/>
          <w:szCs w:val="24"/>
          <w:highlight w:val="none"/>
          <w:lang w:val="en-US" w:eastAsia="zh-CN"/>
        </w:rPr>
        <w:t>审</w:t>
      </w:r>
      <w:r>
        <w:rPr>
          <w:rFonts w:hint="eastAsia" w:ascii="宋体" w:hAnsi="宋体" w:eastAsia="宋体" w:cs="宋体"/>
          <w:bCs/>
          <w:sz w:val="24"/>
          <w:szCs w:val="24"/>
          <w:highlight w:val="none"/>
        </w:rPr>
        <w:t>委员会按</w:t>
      </w:r>
      <w:r>
        <w:rPr>
          <w:rFonts w:hint="eastAsia" w:ascii="宋体" w:hAnsi="宋体" w:eastAsia="宋体" w:cs="宋体"/>
          <w:bCs/>
          <w:sz w:val="24"/>
          <w:szCs w:val="24"/>
          <w:highlight w:val="none"/>
          <w:lang w:val="en-US" w:eastAsia="zh-CN"/>
        </w:rPr>
        <w:t>详细评审一览表中条</w:t>
      </w:r>
      <w:r>
        <w:rPr>
          <w:rFonts w:hint="eastAsia" w:ascii="宋体" w:hAnsi="宋体" w:eastAsia="宋体" w:cs="宋体"/>
          <w:bCs/>
          <w:sz w:val="24"/>
          <w:szCs w:val="24"/>
          <w:highlight w:val="none"/>
        </w:rPr>
        <w:t>款规定的量化因素和分值对</w:t>
      </w:r>
      <w:r>
        <w:rPr>
          <w:rFonts w:hint="eastAsia" w:ascii="宋体" w:hAnsi="宋体" w:cs="宋体"/>
          <w:bCs/>
          <w:sz w:val="24"/>
          <w:szCs w:val="24"/>
          <w:highlight w:val="none"/>
          <w:lang w:val="en-US" w:eastAsia="zh-CN"/>
        </w:rPr>
        <w:t>参审</w:t>
      </w:r>
      <w:r>
        <w:rPr>
          <w:rFonts w:hint="eastAsia" w:ascii="宋体" w:hAnsi="宋体" w:eastAsia="宋体" w:cs="宋体"/>
          <w:bCs/>
          <w:sz w:val="24"/>
          <w:szCs w:val="24"/>
          <w:highlight w:val="none"/>
        </w:rPr>
        <w:t>文件的商务及技术</w:t>
      </w:r>
      <w:r>
        <w:rPr>
          <w:rFonts w:hint="eastAsia" w:ascii="宋体" w:hAnsi="宋体" w:cs="宋体"/>
          <w:bCs/>
          <w:sz w:val="24"/>
          <w:szCs w:val="24"/>
          <w:highlight w:val="none"/>
          <w:lang w:val="en-US" w:eastAsia="zh-CN"/>
        </w:rPr>
        <w:t>部分</w:t>
      </w:r>
      <w:r>
        <w:rPr>
          <w:rFonts w:hint="eastAsia" w:ascii="宋体" w:hAnsi="宋体" w:eastAsia="宋体" w:cs="宋体"/>
          <w:bCs/>
          <w:sz w:val="24"/>
          <w:szCs w:val="24"/>
          <w:highlight w:val="none"/>
        </w:rPr>
        <w:t>进行打分，并计算出综合评估得分。</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2.参审单位最终得分=各评委对该单位评分汇总的平均值，评分分值计算保留小数点后两位，小数点后第三位“四舍五入”。</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3、按照参审单位最终得分由高到低排列，最终得分最高的推选为入选单位。得分相同的，由评委会按照少数服从多数的原则投票确定入选单位。</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（六）、评审委员会在评审过程中发现的问题，应当及时作出处理或者向业主单位提出处理建议，并作书面记录。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（七）</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（八）</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outlineLvl w:val="0"/>
        <w:rPr>
          <w:rStyle w:val="31"/>
          <w:rFonts w:hint="eastAsia" w:ascii="宋体" w:hAnsi="宋体" w:eastAsia="宋体" w:cs="宋体"/>
          <w:b w:val="0"/>
          <w:bCs w:val="0"/>
          <w:sz w:val="28"/>
          <w:szCs w:val="28"/>
          <w:highlight w:val="none"/>
        </w:rPr>
      </w:pPr>
      <w:bookmarkStart w:id="12" w:name="_Toc220232391"/>
      <w:r>
        <w:rPr>
          <w:rFonts w:hint="eastAsia" w:ascii="宋体" w:hAnsi="宋体" w:eastAsia="宋体" w:cs="宋体"/>
          <w:sz w:val="24"/>
          <w:szCs w:val="24"/>
          <w:highlight w:val="none"/>
        </w:rPr>
        <w:br w:type="page"/>
      </w:r>
      <w:bookmarkEnd w:id="12"/>
      <w:bookmarkStart w:id="13" w:name="_Toc12208"/>
      <w:bookmarkStart w:id="14" w:name="_Toc17370"/>
      <w:r>
        <w:rPr>
          <w:rFonts w:hint="eastAsia" w:ascii="宋体" w:hAnsi="宋体" w:eastAsia="宋体" w:cs="宋体"/>
          <w:sz w:val="28"/>
          <w:szCs w:val="28"/>
          <w:highlight w:val="none"/>
          <w:lang w:val="en-US" w:eastAsia="zh-CN"/>
        </w:rPr>
        <w:t xml:space="preserve">第四章  </w:t>
      </w:r>
      <w:r>
        <w:rPr>
          <w:rStyle w:val="31"/>
          <w:rFonts w:hint="eastAsia" w:ascii="宋体" w:hAnsi="宋体" w:eastAsia="宋体" w:cs="宋体"/>
          <w:b/>
          <w:bCs/>
          <w:sz w:val="28"/>
          <w:szCs w:val="28"/>
          <w:highlight w:val="none"/>
          <w:lang w:val="en-US" w:eastAsia="zh-CN"/>
        </w:rPr>
        <w:t>入选服务合同</w:t>
      </w:r>
      <w:bookmarkEnd w:id="13"/>
      <w:bookmarkEnd w:id="14"/>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1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肥西县三河文旅发展有限公司</w:t>
      </w:r>
    </w:p>
    <w:p>
      <w:pPr>
        <w:autoSpaceDE w:val="0"/>
        <w:autoSpaceDN w:val="0"/>
        <w:adjustRightIn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项目名称：</w:t>
      </w:r>
      <w:r>
        <w:rPr>
          <w:rFonts w:hint="eastAsia" w:ascii="宋体" w:hAnsi="宋体" w:cs="宋体"/>
          <w:sz w:val="24"/>
          <w:szCs w:val="24"/>
          <w:highlight w:val="none"/>
          <w:u w:val="single"/>
          <w:lang w:eastAsia="zh-CN"/>
        </w:rPr>
        <w:t>山南镇小井庄景区</w:t>
      </w:r>
      <w:r>
        <w:rPr>
          <w:rFonts w:hint="eastAsia" w:ascii="宋体" w:hAnsi="宋体" w:cs="宋体"/>
          <w:sz w:val="24"/>
          <w:szCs w:val="24"/>
          <w:highlight w:val="none"/>
          <w:u w:val="single"/>
          <w:lang w:val="en-US"/>
        </w:rPr>
        <w:t>项目监理</w:t>
      </w:r>
    </w:p>
    <w:p>
      <w:pPr>
        <w:autoSpaceDE w:val="0"/>
        <w:autoSpaceDN w:val="0"/>
        <w:adjustRightInd w:val="0"/>
        <w:spacing w:line="500" w:lineRule="exact"/>
        <w:jc w:val="left"/>
        <w:rPr>
          <w:rFonts w:hint="eastAsia" w:ascii="宋体" w:hAnsi="宋体" w:cs="宋体"/>
          <w:sz w:val="24"/>
          <w:szCs w:val="24"/>
          <w:highlight w:val="none"/>
          <w:u w:val="single"/>
          <w:lang w:eastAsia="zh-CN"/>
        </w:rPr>
      </w:pPr>
    </w:p>
    <w:p>
      <w:pPr>
        <w:spacing w:before="156" w:beforeLines="50" w:after="93" w:afterLines="30" w:line="360" w:lineRule="auto"/>
        <w:rPr>
          <w:rFonts w:hint="eastAsia" w:ascii="宋体" w:hAnsi="宋体" w:cs="宋体"/>
          <w:sz w:val="24"/>
          <w:szCs w:val="24"/>
          <w:highlight w:val="none"/>
        </w:rPr>
      </w:pPr>
    </w:p>
    <w:p>
      <w:pPr>
        <w:pStyle w:val="3"/>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bookmarkStart w:id="16" w:name="_Toc18224"/>
      <w:r>
        <w:rPr>
          <w:rStyle w:val="3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15"/>
      <w:bookmarkEnd w:id="16"/>
      <w:bookmarkStart w:id="17" w:name="_Hlt509738521"/>
      <w:bookmarkStart w:id="18" w:name="_Hlt509738509"/>
      <w:bookmarkStart w:id="19" w:name="_Hlt519045391"/>
    </w:p>
    <w:p>
      <w:pPr>
        <w:jc w:val="center"/>
        <w:rPr>
          <w:rFonts w:hint="eastAsia" w:ascii="宋体" w:hAnsi="宋体" w:cs="宋体"/>
          <w:b/>
          <w:sz w:val="48"/>
          <w:szCs w:val="48"/>
          <w:highlight w:val="none"/>
          <w:lang w:val="en-US" w:eastAsia="zh-CN"/>
        </w:rPr>
      </w:pPr>
      <w:r>
        <w:rPr>
          <w:rFonts w:hint="eastAsia" w:ascii="宋体" w:hAnsi="宋体" w:cs="宋体"/>
          <w:b/>
          <w:sz w:val="48"/>
          <w:szCs w:val="48"/>
          <w:highlight w:val="none"/>
          <w:lang w:val="en-US" w:eastAsia="zh-CN"/>
        </w:rPr>
        <w:t>山南镇小井庄景区项目监理</w:t>
      </w: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15"/>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15"/>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3"/>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20" w:name="_Hlt509716873"/>
      <w:bookmarkEnd w:id="20"/>
      <w:bookmarkStart w:id="21" w:name="_Hlt519045798"/>
      <w:bookmarkEnd w:id="21"/>
      <w:bookmarkStart w:id="22" w:name="_Hlt533409360"/>
      <w:bookmarkEnd w:id="22"/>
      <w:bookmarkStart w:id="23" w:name="_Hlt533408916"/>
      <w:bookmarkEnd w:id="23"/>
      <w:bookmarkStart w:id="24" w:name="_Hlt533408409"/>
      <w:bookmarkEnd w:id="24"/>
      <w:bookmarkStart w:id="25" w:name="_Toc13084"/>
      <w:bookmarkStart w:id="26" w:name="_Toc516969097"/>
      <w:bookmarkStart w:id="27" w:name="_Toc197934563"/>
      <w:r>
        <w:rPr>
          <w:rStyle w:val="34"/>
          <w:rFonts w:hint="eastAsia" w:ascii="宋体" w:hAnsi="宋体" w:eastAsia="宋体" w:cs="宋体"/>
          <w:b/>
          <w:bCs/>
          <w:sz w:val="28"/>
          <w:szCs w:val="28"/>
          <w:highlight w:val="none"/>
          <w:lang w:val="en-US" w:eastAsia="zh-CN"/>
        </w:rPr>
        <w:t>一．</w:t>
      </w:r>
      <w:r>
        <w:rPr>
          <w:rStyle w:val="34"/>
          <w:rFonts w:hint="eastAsia" w:hAnsi="宋体" w:eastAsia="宋体" w:cs="宋体"/>
          <w:b/>
          <w:bCs/>
          <w:sz w:val="28"/>
          <w:szCs w:val="28"/>
          <w:highlight w:val="none"/>
          <w:lang w:val="en-US" w:eastAsia="zh-CN"/>
        </w:rPr>
        <w:t>参审</w:t>
      </w:r>
      <w:r>
        <w:rPr>
          <w:rStyle w:val="34"/>
          <w:rFonts w:hint="eastAsia" w:ascii="宋体" w:hAnsi="宋体" w:eastAsia="宋体" w:cs="宋体"/>
          <w:b/>
          <w:bCs/>
          <w:sz w:val="28"/>
          <w:szCs w:val="28"/>
          <w:highlight w:val="none"/>
          <w:lang w:val="en-US" w:eastAsia="zh-CN"/>
        </w:rPr>
        <w:t>一览表</w:t>
      </w:r>
      <w:bookmarkEnd w:id="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rPr>
              <w:t>山南镇小井庄景区项目监理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大写：人民币壹拾肆万元整</w:t>
            </w:r>
          </w:p>
          <w:p>
            <w:pPr>
              <w:spacing w:line="360" w:lineRule="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小写：¥ 140000.00元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2"/>
        <w:spacing w:before="0" w:beforeLines="0" w:after="0" w:afterLines="0" w:line="440" w:lineRule="atLeast"/>
        <w:outlineLvl w:val="9"/>
        <w:rPr>
          <w:rFonts w:hint="eastAsia" w:hAnsi="宋体" w:cs="宋体"/>
          <w:sz w:val="28"/>
          <w:szCs w:val="28"/>
          <w:highlight w:val="none"/>
        </w:rPr>
      </w:pPr>
      <w:r>
        <w:rPr>
          <w:rFonts w:hint="eastAsia" w:hAnsi="宋体" w:cs="宋体"/>
          <w:sz w:val="28"/>
          <w:szCs w:val="28"/>
          <w:highlight w:val="none"/>
        </w:rPr>
        <w:br w:type="page"/>
      </w:r>
      <w:bookmarkEnd w:id="26"/>
      <w:bookmarkStart w:id="28" w:name="_Toc19990"/>
      <w:bookmarkStart w:id="29" w:name="_Toc500337339"/>
    </w:p>
    <w:p>
      <w:pPr>
        <w:pStyle w:val="4"/>
        <w:ind w:firstLine="0"/>
        <w:rPr>
          <w:rFonts w:hint="eastAsia" w:ascii="宋体" w:hAnsi="宋体" w:eastAsia="宋体" w:cs="宋体"/>
          <w:b/>
          <w:bCs/>
          <w:color w:val="auto"/>
          <w:kern w:val="2"/>
          <w:sz w:val="28"/>
          <w:szCs w:val="28"/>
          <w:highlight w:val="none"/>
          <w:lang w:val="en-US" w:eastAsia="zh-CN" w:bidi="ar-SA"/>
        </w:rPr>
      </w:pPr>
      <w:bookmarkStart w:id="3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3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3360" w:firstLineChars="160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31" w:name="_Toc535241130"/>
      <w:bookmarkStart w:id="32" w:name="_Toc535241227"/>
      <w:bookmarkStart w:id="33" w:name="_Toc535241084"/>
      <w:bookmarkStart w:id="34" w:name="_Toc224103497"/>
      <w:bookmarkStart w:id="35" w:name="_Toc224103498"/>
      <w:r>
        <w:rPr>
          <w:color w:val="auto"/>
          <w:sz w:val="32"/>
          <w:szCs w:val="32"/>
          <w:highlight w:val="none"/>
        </w:rPr>
        <w:br w:type="page"/>
      </w:r>
      <w:r>
        <w:rPr>
          <w:rFonts w:hint="eastAsia" w:ascii="黑体" w:hAnsi="黑体" w:eastAsia="黑体"/>
          <w:bCs/>
          <w:color w:val="auto"/>
          <w:sz w:val="24"/>
          <w:highlight w:val="none"/>
        </w:rPr>
        <w:t>授权委托书</w:t>
      </w:r>
      <w:bookmarkEnd w:id="31"/>
      <w:bookmarkEnd w:id="32"/>
      <w:bookmarkEnd w:id="3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（项目名称）</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的参审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代理人无转委托权。代理人手机号码：</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2" w:firstLineChars="200"/>
        <w:rPr>
          <w:rFonts w:hint="eastAsia" w:ascii="宋体" w:hAnsi="宋体"/>
          <w:b/>
          <w:bCs/>
          <w:color w:val="auto"/>
          <w:szCs w:val="21"/>
          <w:highlight w:val="none"/>
        </w:rPr>
      </w:pP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35"/>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pStyle w:val="7"/>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6"/>
        <w:rPr>
          <w:rFonts w:hint="eastAsia" w:ascii="宋体" w:hAnsi="宋体"/>
          <w:color w:val="auto"/>
          <w:szCs w:val="21"/>
          <w:highlight w:val="none"/>
        </w:rPr>
      </w:pPr>
    </w:p>
    <w:p>
      <w:pPr>
        <w:pStyle w:val="7"/>
        <w:rPr>
          <w:rFonts w:hint="eastAsia" w:ascii="宋体" w:hAnsi="宋体"/>
          <w:color w:val="auto"/>
          <w:szCs w:val="21"/>
          <w:highlight w:val="none"/>
        </w:rPr>
      </w:pPr>
    </w:p>
    <w:p>
      <w:pPr>
        <w:rPr>
          <w:rFonts w:hint="eastAsia" w:ascii="宋体" w:hAnsi="宋体"/>
          <w:color w:val="auto"/>
          <w:szCs w:val="21"/>
          <w:highlight w:val="none"/>
        </w:rPr>
      </w:pPr>
    </w:p>
    <w:p>
      <w:pPr>
        <w:pStyle w:val="6"/>
        <w:rPr>
          <w:rFonts w:hint="eastAsia" w:ascii="宋体" w:hAnsi="宋体"/>
          <w:color w:val="auto"/>
          <w:szCs w:val="21"/>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360" w:firstLineChars="16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34"/>
    <w:bookmarkEnd w:id="3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outlineLvl w:val="9"/>
        <w:rPr>
          <w:rStyle w:val="34"/>
          <w:rFonts w:hint="eastAsia" w:hAnsi="宋体" w:eastAsia="宋体" w:cs="宋体"/>
          <w:b/>
          <w:bCs/>
          <w:sz w:val="28"/>
          <w:szCs w:val="28"/>
          <w:highlight w:val="none"/>
          <w:lang w:val="en-US" w:eastAsia="zh-CN"/>
        </w:rPr>
      </w:pPr>
    </w:p>
    <w:p>
      <w:pPr>
        <w:rPr>
          <w:rStyle w:val="34"/>
          <w:rFonts w:hint="eastAsia" w:hAnsi="宋体" w:eastAsia="宋体" w:cs="宋体"/>
          <w:sz w:val="28"/>
          <w:szCs w:val="28"/>
          <w:highlight w:val="none"/>
          <w:lang w:val="en-US" w:eastAsia="zh-CN"/>
        </w:rPr>
      </w:pPr>
    </w:p>
    <w:p>
      <w:pPr>
        <w:pStyle w:val="6"/>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34"/>
          <w:rFonts w:hint="eastAsia" w:hAnsi="宋体" w:eastAsia="宋体" w:cs="宋体"/>
          <w:b/>
          <w:bCs/>
          <w:sz w:val="28"/>
          <w:szCs w:val="28"/>
          <w:highlight w:val="none"/>
          <w:lang w:val="en-US" w:eastAsia="zh-CN"/>
        </w:rPr>
        <w:t>三</w:t>
      </w:r>
      <w:r>
        <w:rPr>
          <w:rStyle w:val="34"/>
          <w:rFonts w:hint="eastAsia" w:ascii="宋体" w:hAnsi="宋体" w:eastAsia="宋体" w:cs="宋体"/>
          <w:b/>
          <w:bCs/>
          <w:sz w:val="28"/>
          <w:szCs w:val="28"/>
          <w:highlight w:val="none"/>
          <w:lang w:val="en-US" w:eastAsia="zh-CN"/>
        </w:rPr>
        <w:t>．</w:t>
      </w:r>
      <w:r>
        <w:rPr>
          <w:rStyle w:val="34"/>
          <w:rFonts w:hint="eastAsia" w:hAnsi="宋体" w:eastAsia="宋体" w:cs="宋体"/>
          <w:b/>
          <w:bCs/>
          <w:sz w:val="28"/>
          <w:szCs w:val="28"/>
          <w:highlight w:val="none"/>
          <w:lang w:val="en-US" w:eastAsia="zh-CN"/>
        </w:rPr>
        <w:t>承诺</w:t>
      </w:r>
      <w:r>
        <w:rPr>
          <w:rStyle w:val="34"/>
          <w:rFonts w:hint="eastAsia" w:ascii="宋体" w:hAnsi="宋体" w:eastAsia="宋体" w:cs="宋体"/>
          <w:b/>
          <w:bCs/>
          <w:sz w:val="28"/>
          <w:szCs w:val="28"/>
          <w:highlight w:val="none"/>
          <w:lang w:val="en-US" w:eastAsia="zh-CN"/>
        </w:rPr>
        <w:t>函</w:t>
      </w:r>
      <w:bookmarkEnd w:id="28"/>
      <w:bookmarkEnd w:id="29"/>
    </w:p>
    <w:p>
      <w:pPr>
        <w:pStyle w:val="7"/>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eastAsia="zh-CN"/>
        </w:rPr>
        <w:t>山南镇小井庄景区</w:t>
      </w:r>
      <w:r>
        <w:rPr>
          <w:rFonts w:hint="eastAsia" w:ascii="宋体" w:hAnsi="宋体" w:eastAsia="宋体" w:cs="宋体"/>
          <w:sz w:val="24"/>
          <w:szCs w:val="24"/>
          <w:highlight w:val="none"/>
          <w:u w:val="single"/>
          <w:lang w:val="en-US"/>
        </w:rPr>
        <w:t>项目监理</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17"/>
    <w:bookmarkEnd w:id="18"/>
    <w:bookmarkEnd w:id="19"/>
    <w:bookmarkEnd w:id="27"/>
    <w:p>
      <w:pPr>
        <w:pStyle w:val="2"/>
        <w:spacing w:before="120" w:beforeLines="0" w:after="120" w:afterLines="0" w:line="360" w:lineRule="auto"/>
        <w:rPr>
          <w:rFonts w:hint="eastAsia" w:hAnsi="宋体" w:cs="宋体"/>
          <w:sz w:val="28"/>
          <w:szCs w:val="28"/>
          <w:highlight w:val="none"/>
        </w:rPr>
      </w:pPr>
      <w:bookmarkStart w:id="36" w:name="_Hlt514495724"/>
      <w:bookmarkEnd w:id="36"/>
      <w:bookmarkStart w:id="37" w:name="_Hlt533408944"/>
      <w:bookmarkEnd w:id="37"/>
      <w:r>
        <w:rPr>
          <w:rFonts w:hint="eastAsia" w:hAnsi="宋体" w:cs="宋体"/>
          <w:sz w:val="28"/>
          <w:szCs w:val="28"/>
          <w:highlight w:val="none"/>
        </w:rPr>
        <w:br w:type="page"/>
      </w:r>
      <w:bookmarkStart w:id="38" w:name="_Toc3326"/>
      <w:r>
        <w:rPr>
          <w:rFonts w:hint="eastAsia" w:hAnsi="宋体" w:cs="宋体"/>
          <w:sz w:val="28"/>
          <w:szCs w:val="28"/>
          <w:highlight w:val="none"/>
          <w:lang w:val="en-US" w:eastAsia="zh-CN"/>
        </w:rPr>
        <w:t>四</w:t>
      </w:r>
      <w:r>
        <w:rPr>
          <w:rStyle w:val="34"/>
          <w:rFonts w:hint="eastAsia" w:ascii="宋体" w:hAnsi="宋体" w:eastAsia="宋体" w:cs="宋体"/>
          <w:b/>
          <w:bCs/>
          <w:sz w:val="28"/>
          <w:szCs w:val="28"/>
          <w:highlight w:val="none"/>
        </w:rPr>
        <w:t>．信用承诺</w:t>
      </w:r>
      <w:bookmarkEnd w:id="3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二、未被合肥市及其所辖县（市）、区（开发区）公共资源交易监督管理部门记不良行为记录的；或被记不良行为记录（以公布日期为准），但同时符合下列情形的：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（1）开标日前（含当日）6个月内记分累计未满10分的；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（2）开标日前（含当日）12个月内记分累计未满15分的；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（3）开标日前（含当日）18个月内记分累计未满20分的；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（4）开标日前（含当日）24个月内记分累计未满25分的。</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4320" w:firstLineChars="1800"/>
        <w:rPr>
          <w:rFonts w:hint="eastAsia" w:ascii="宋体" w:hAnsi="宋体" w:cs="宋体"/>
          <w:b w:val="0"/>
          <w:bCs/>
          <w:sz w:val="24"/>
          <w:szCs w:val="24"/>
          <w:highlight w:val="none"/>
        </w:rPr>
      </w:pPr>
      <w:r>
        <w:rPr>
          <w:rFonts w:hint="eastAsia" w:ascii="宋体" w:hAnsi="宋体" w:cs="宋体"/>
          <w:b w:val="0"/>
          <w:bCs/>
          <w:sz w:val="24"/>
          <w:szCs w:val="24"/>
          <w:highlight w:val="none"/>
          <w:lang w:eastAsia="zh-CN"/>
        </w:rPr>
        <w:t>参审单位公章</w:t>
      </w:r>
      <w:r>
        <w:rPr>
          <w:rFonts w:hint="eastAsia" w:ascii="宋体" w:hAnsi="宋体" w:cs="宋体"/>
          <w:b w:val="0"/>
          <w:bCs/>
          <w:sz w:val="24"/>
          <w:szCs w:val="24"/>
          <w:highlight w:val="none"/>
        </w:rPr>
        <w:t>：</w:t>
      </w:r>
      <w:r>
        <w:rPr>
          <w:rFonts w:hint="eastAsia" w:ascii="宋体" w:hAnsi="宋体" w:eastAsia="宋体" w:cs="宋体"/>
          <w:sz w:val="24"/>
          <w:szCs w:val="24"/>
          <w:highlight w:val="none"/>
          <w:u w:val="single"/>
        </w:rPr>
        <w:t xml:space="preserve">                    </w:t>
      </w:r>
    </w:p>
    <w:p>
      <w:pPr>
        <w:spacing w:line="440" w:lineRule="atLeast"/>
        <w:ind w:firstLine="4320" w:firstLineChars="18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ind w:firstLine="645"/>
        <w:rPr>
          <w:rFonts w:hint="eastAsia" w:ascii="宋体" w:hAnsi="宋体" w:cs="宋体"/>
          <w:kern w:val="0"/>
          <w:sz w:val="28"/>
          <w:szCs w:val="28"/>
          <w:highlight w:val="none"/>
        </w:rPr>
      </w:pPr>
    </w:p>
    <w:p>
      <w:pPr>
        <w:pStyle w:val="4"/>
        <w:rPr>
          <w:rStyle w:val="34"/>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39" w:name="_Toc19826"/>
      <w:bookmarkStart w:id="40" w:name="_Toc500337343"/>
      <w:r>
        <w:rPr>
          <w:rStyle w:val="34"/>
          <w:rFonts w:hint="eastAsia" w:ascii="宋体" w:hAnsi="宋体" w:eastAsia="宋体" w:cs="宋体"/>
          <w:b/>
          <w:bCs/>
          <w:sz w:val="28"/>
          <w:szCs w:val="28"/>
          <w:highlight w:val="none"/>
          <w:lang w:val="en-US" w:eastAsia="zh-CN"/>
        </w:rPr>
        <w:t>五．</w:t>
      </w:r>
      <w:bookmarkEnd w:id="39"/>
      <w:bookmarkEnd w:id="40"/>
      <w:bookmarkStart w:id="41" w:name="_Toc26965"/>
      <w:bookmarkStart w:id="42" w:name="_Toc220232402"/>
      <w:bookmarkStart w:id="43" w:name="_Toc516969105"/>
      <w:r>
        <w:rPr>
          <w:rStyle w:val="34"/>
          <w:rFonts w:hint="eastAsia" w:ascii="宋体" w:hAnsi="宋体" w:eastAsia="宋体" w:cs="宋体"/>
          <w:b/>
          <w:bCs/>
          <w:sz w:val="28"/>
          <w:szCs w:val="28"/>
          <w:highlight w:val="none"/>
          <w:lang w:val="en-US" w:eastAsia="zh-CN"/>
        </w:rPr>
        <w:t>有关证明文件</w:t>
      </w:r>
      <w:bookmarkEnd w:id="41"/>
      <w:bookmarkEnd w:id="42"/>
      <w:bookmarkEnd w:id="4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提供符合项目需求及资审评审办法规定的相关证明文件。</w:t>
      </w:r>
    </w:p>
    <w:p>
      <w:pPr>
        <w:pStyle w:val="4"/>
        <w:ind w:firstLine="0"/>
        <w:jc w:val="both"/>
        <w:outlineLvl w:val="9"/>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44" w:name="_Toc396122185"/>
      <w:bookmarkStart w:id="45" w:name="_Toc396317511"/>
      <w:bookmarkStart w:id="46" w:name="_Toc500337346"/>
      <w:bookmarkStart w:id="47" w:name="_Toc17338"/>
      <w:bookmarkStart w:id="48" w:name="_Toc220232403"/>
    </w:p>
    <w:p>
      <w:pPr>
        <w:pStyle w:val="2"/>
        <w:jc w:val="center"/>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44"/>
      <w:bookmarkEnd w:id="45"/>
      <w:r>
        <w:rPr>
          <w:rFonts w:hint="eastAsia" w:hAnsi="宋体" w:cs="宋体"/>
          <w:sz w:val="28"/>
          <w:szCs w:val="28"/>
          <w:highlight w:val="none"/>
          <w:lang w:eastAsia="zh-CN"/>
        </w:rPr>
        <w:t xml:space="preserve"> 其他资料</w:t>
      </w:r>
      <w:bookmarkEnd w:id="46"/>
      <w:bookmarkEnd w:id="47"/>
    </w:p>
    <w:p>
      <w:pPr>
        <w:spacing w:line="500" w:lineRule="exact"/>
        <w:jc w:val="center"/>
        <w:outlineLvl w:val="0"/>
        <w:rPr>
          <w:rFonts w:hint="eastAsia" w:ascii="宋体" w:hAnsi="宋体" w:cs="宋体"/>
          <w:b/>
          <w:bCs/>
          <w:sz w:val="28"/>
          <w:szCs w:val="28"/>
          <w:highlight w:val="none"/>
        </w:rPr>
      </w:pPr>
      <w:bookmarkStart w:id="49" w:name="_Toc11305"/>
      <w:r>
        <w:rPr>
          <w:rFonts w:hint="eastAsia" w:ascii="宋体" w:hAnsi="宋体" w:cs="宋体"/>
          <w:b/>
          <w:bCs/>
          <w:sz w:val="28"/>
          <w:szCs w:val="28"/>
          <w:highlight w:val="none"/>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bookmarkEnd w:id="49"/>
    </w:p>
    <w:bookmarkEnd w:id="48"/>
    <w:p>
      <w:pPr>
        <w:adjustRightInd w:val="0"/>
        <w:snapToGrid w:val="0"/>
        <w:spacing w:line="360" w:lineRule="auto"/>
        <w:jc w:val="left"/>
        <w:rPr>
          <w:rFonts w:hint="eastAsia" w:ascii="宋体" w:hAnsi="宋体" w:cs="宋体"/>
          <w:b/>
          <w:bCs/>
          <w:sz w:val="28"/>
          <w:szCs w:val="28"/>
          <w:highlight w:val="none"/>
        </w:rPr>
      </w:pPr>
    </w:p>
    <w:p>
      <w:pPr>
        <w:rPr>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15"/>
        <w:numPr>
          <w:ilvl w:val="0"/>
          <w:numId w:val="0"/>
        </w:numPr>
        <w:ind w:left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七、项目总监配备承诺</w:t>
      </w:r>
    </w:p>
    <w:p>
      <w:pPr>
        <w:pStyle w:val="15"/>
        <w:numPr>
          <w:ilvl w:val="0"/>
          <w:numId w:val="0"/>
        </w:numPr>
        <w:ind w:leftChars="200"/>
        <w:jc w:val="both"/>
        <w:rPr>
          <w:rFonts w:hint="eastAsia" w:ascii="宋体" w:hAnsi="宋体" w:eastAsia="宋体" w:cs="宋体"/>
          <w:b/>
          <w:bCs/>
          <w:kern w:val="2"/>
          <w:sz w:val="28"/>
          <w:szCs w:val="28"/>
          <w:highlight w:val="none"/>
          <w:lang w:val="en-US" w:eastAsia="zh-CN" w:bidi="ar-SA"/>
        </w:rPr>
      </w:pPr>
    </w:p>
    <w:p>
      <w:pPr>
        <w:pStyle w:val="15"/>
        <w:numPr>
          <w:ilvl w:val="0"/>
          <w:numId w:val="0"/>
        </w:numPr>
        <w:ind w:leftChars="200"/>
        <w:jc w:val="both"/>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致：肥西县三河文旅发展有限公司</w:t>
      </w:r>
    </w:p>
    <w:p>
      <w:pPr>
        <w:spacing w:line="360" w:lineRule="auto"/>
        <w:ind w:left="0" w:leftChars="0" w:right="-11" w:rightChars="0" w:firstLine="420" w:firstLineChars="200"/>
        <w:jc w:val="left"/>
        <w:rPr>
          <w:rFonts w:hint="eastAsia"/>
          <w:highlight w:val="none"/>
          <w:lang w:val="en-US" w:eastAsia="zh-CN"/>
        </w:rPr>
      </w:pPr>
      <w:r>
        <w:rPr>
          <w:rFonts w:hint="eastAsia"/>
          <w:highlight w:val="none"/>
          <w:lang w:val="en-US" w:eastAsia="zh-CN"/>
        </w:rPr>
        <w:t>若我单位通过征集获得成为山南镇小井庄景区项目监理的入选单位，承诺按照征集文件要求为本项目配备具有国家级注册监理工程师证书的项目总监。</w:t>
      </w:r>
    </w:p>
    <w:p>
      <w:pPr>
        <w:spacing w:line="400" w:lineRule="exact"/>
        <w:ind w:firstLine="3570" w:firstLineChars="1700"/>
        <w:rPr>
          <w:rFonts w:hint="eastAsia" w:ascii="宋体" w:hAnsi="宋体"/>
          <w:color w:val="auto"/>
          <w:szCs w:val="21"/>
          <w:highlight w:val="none"/>
          <w:lang w:val="en-US" w:eastAsia="zh-CN"/>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rPr>
          <w:rFonts w:hint="eastAsia" w:ascii="宋体" w:hAnsi="宋体"/>
          <w:color w:val="auto"/>
          <w:szCs w:val="21"/>
          <w:highlight w:val="none"/>
        </w:rPr>
      </w:pPr>
      <w:r>
        <w:rPr>
          <w:rFonts w:hint="eastAsia" w:ascii="宋体" w:hAnsi="宋体"/>
          <w:color w:val="auto"/>
          <w:szCs w:val="21"/>
          <w:highlight w:val="none"/>
        </w:rPr>
        <w:br w:type="page"/>
      </w:r>
    </w:p>
    <w:p>
      <w:pPr>
        <w:pStyle w:val="15"/>
        <w:rPr>
          <w:rFonts w:hint="eastAsia"/>
        </w:rPr>
      </w:pPr>
    </w:p>
    <w:p>
      <w:pPr>
        <w:pStyle w:val="15"/>
        <w:numPr>
          <w:ilvl w:val="0"/>
          <w:numId w:val="3"/>
        </w:numPr>
        <w:ind w:left="0" w:leftChars="0" w:firstLine="562" w:firstLine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参审单位综合实力</w:t>
      </w:r>
    </w:p>
    <w:p>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br w:type="page"/>
      </w:r>
    </w:p>
    <w:p>
      <w:pPr>
        <w:pStyle w:val="15"/>
        <w:numPr>
          <w:ilvl w:val="0"/>
          <w:numId w:val="3"/>
        </w:numPr>
        <w:ind w:left="0" w:leftChars="0" w:firstLine="562" w:firstLineChars="200"/>
        <w:jc w:val="cente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服务方案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9DD07"/>
    <w:multiLevelType w:val="singleLevel"/>
    <w:tmpl w:val="DD09DD07"/>
    <w:lvl w:ilvl="0" w:tentative="0">
      <w:start w:val="5"/>
      <w:numFmt w:val="chineseCounting"/>
      <w:suff w:val="nothing"/>
      <w:lvlText w:val="（%1）"/>
      <w:lvlJc w:val="left"/>
      <w:rPr>
        <w:rFonts w:hint="eastAsia"/>
      </w:rPr>
    </w:lvl>
  </w:abstractNum>
  <w:abstractNum w:abstractNumId="1">
    <w:nsid w:val="E7AE4C3E"/>
    <w:multiLevelType w:val="singleLevel"/>
    <w:tmpl w:val="E7AE4C3E"/>
    <w:lvl w:ilvl="0" w:tentative="0">
      <w:start w:val="8"/>
      <w:numFmt w:val="chineseCounting"/>
      <w:suff w:val="nothing"/>
      <w:lvlText w:val="%1、"/>
      <w:lvlJc w:val="left"/>
      <w:rPr>
        <w:rFonts w:hint="eastAsia"/>
      </w:rPr>
    </w:lvl>
  </w:abstractNum>
  <w:abstractNum w:abstractNumId="2">
    <w:nsid w:val="F0ADDAEA"/>
    <w:multiLevelType w:val="singleLevel"/>
    <w:tmpl w:val="F0ADDAEA"/>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1D3686D"/>
    <w:rsid w:val="02C237DB"/>
    <w:rsid w:val="042C6959"/>
    <w:rsid w:val="0C50246A"/>
    <w:rsid w:val="104B0BA4"/>
    <w:rsid w:val="155D14F3"/>
    <w:rsid w:val="17235FC3"/>
    <w:rsid w:val="176F3141"/>
    <w:rsid w:val="28C17575"/>
    <w:rsid w:val="29F37EB7"/>
    <w:rsid w:val="2B77711A"/>
    <w:rsid w:val="2E8B57AF"/>
    <w:rsid w:val="38174ABC"/>
    <w:rsid w:val="3A2D0EB7"/>
    <w:rsid w:val="3B1D4ADF"/>
    <w:rsid w:val="3D3833E7"/>
    <w:rsid w:val="42987498"/>
    <w:rsid w:val="430A11BE"/>
    <w:rsid w:val="44F11EE1"/>
    <w:rsid w:val="4F346DB4"/>
    <w:rsid w:val="505B29B8"/>
    <w:rsid w:val="540C10BB"/>
    <w:rsid w:val="574D1E50"/>
    <w:rsid w:val="5AF10C85"/>
    <w:rsid w:val="5C491F27"/>
    <w:rsid w:val="648F3DEF"/>
    <w:rsid w:val="66757ADA"/>
    <w:rsid w:val="68DA7C08"/>
    <w:rsid w:val="70BD65EF"/>
    <w:rsid w:val="71A212BE"/>
    <w:rsid w:val="73523743"/>
    <w:rsid w:val="7544443B"/>
    <w:rsid w:val="771826FF"/>
    <w:rsid w:val="77476464"/>
    <w:rsid w:val="77F0263C"/>
    <w:rsid w:val="7B0B6A8A"/>
    <w:rsid w:val="7EA1645A"/>
    <w:rsid w:val="7F097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9"/>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34"/>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Body Text"/>
    <w:basedOn w:val="1"/>
    <w:next w:val="7"/>
    <w:qFormat/>
    <w:uiPriority w:val="0"/>
    <w:rPr>
      <w:rFonts w:ascii="宋体" w:hAnsi="Arial"/>
      <w:sz w:val="28"/>
    </w:rPr>
  </w:style>
  <w:style w:type="paragraph" w:styleId="7">
    <w:name w:val="Date"/>
    <w:basedOn w:val="1"/>
    <w:next w:val="1"/>
    <w:qFormat/>
    <w:uiPriority w:val="0"/>
    <w:rPr>
      <w:b/>
      <w:kern w:val="2"/>
      <w:sz w:val="28"/>
    </w:rPr>
  </w:style>
  <w:style w:type="paragraph" w:styleId="8">
    <w:name w:val="Body Text Indent"/>
    <w:basedOn w:val="1"/>
    <w:next w:val="9"/>
    <w:qFormat/>
    <w:uiPriority w:val="0"/>
    <w:pPr>
      <w:ind w:firstLine="645"/>
    </w:pPr>
    <w:rPr>
      <w:rFonts w:ascii="楷体_GB2312" w:eastAsia="楷体_GB2312"/>
      <w:kern w:val="2"/>
      <w:sz w:val="32"/>
      <w:lang w:val="en-US" w:eastAsia="zh-CN" w:bidi="ar-SA"/>
    </w:rPr>
  </w:style>
  <w:style w:type="paragraph" w:styleId="9">
    <w:name w:val="envelope return"/>
    <w:basedOn w:val="1"/>
    <w:qFormat/>
    <w:uiPriority w:val="0"/>
    <w:pPr>
      <w:snapToGrid w:val="0"/>
    </w:pPr>
    <w:rPr>
      <w:rFonts w:ascii="Arial" w:hAnsi="Arial"/>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index 1"/>
    <w:basedOn w:val="1"/>
    <w:next w:val="1"/>
    <w:qFormat/>
    <w:uiPriority w:val="0"/>
    <w:pPr>
      <w:spacing w:line="360" w:lineRule="auto"/>
      <w:jc w:val="center"/>
    </w:pPr>
    <w:rPr>
      <w:rFonts w:ascii="宋体" w:hAnsi="宋体"/>
      <w:b/>
      <w:bCs/>
      <w:sz w:val="24"/>
    </w:rPr>
  </w:style>
  <w:style w:type="paragraph" w:styleId="14">
    <w:name w:val="Body Text First Indent"/>
    <w:basedOn w:val="6"/>
    <w:unhideWhenUsed/>
    <w:qFormat/>
    <w:uiPriority w:val="99"/>
    <w:pPr>
      <w:ind w:firstLine="420" w:firstLineChars="100"/>
    </w:pPr>
  </w:style>
  <w:style w:type="paragraph" w:styleId="15">
    <w:name w:val="Body Text First Indent 2"/>
    <w:basedOn w:val="8"/>
    <w:qFormat/>
    <w:uiPriority w:val="0"/>
    <w:pPr>
      <w:ind w:left="420" w:firstLine="420" w:firstLineChars="200"/>
    </w:pPr>
    <w:rPr>
      <w:rFonts w:ascii="Calibri" w:hAnsi="Calibri"/>
      <w:sz w:val="21"/>
      <w:szCs w:val="22"/>
    </w:rPr>
  </w:style>
  <w:style w:type="character" w:styleId="18">
    <w:name w:val="Strong"/>
    <w:basedOn w:val="17"/>
    <w:qFormat/>
    <w:uiPriority w:val="0"/>
    <w:rPr>
      <w:b/>
      <w:bCs/>
    </w:rPr>
  </w:style>
  <w:style w:type="character" w:styleId="19">
    <w:name w:val="Emphasis"/>
    <w:basedOn w:val="17"/>
    <w:qFormat/>
    <w:uiPriority w:val="0"/>
  </w:style>
  <w:style w:type="character" w:styleId="20">
    <w:name w:val="HTML Definition"/>
    <w:basedOn w:val="17"/>
    <w:qFormat/>
    <w:uiPriority w:val="0"/>
  </w:style>
  <w:style w:type="character" w:styleId="21">
    <w:name w:val="HTML Typewriter"/>
    <w:basedOn w:val="17"/>
    <w:qFormat/>
    <w:uiPriority w:val="0"/>
    <w:rPr>
      <w:rFonts w:hint="default"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singl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ascii="monospace" w:hAnsi="monospace" w:eastAsia="monospace" w:cs="monospace"/>
    </w:rPr>
  </w:style>
  <w:style w:type="character" w:customStyle="1" w:styleId="29">
    <w:name w:val="NormalCharacter"/>
    <w:link w:val="1"/>
    <w:qFormat/>
    <w:uiPriority w:val="0"/>
    <w:rPr>
      <w:rFonts w:ascii="Times New Roman" w:hAnsi="Times New Roman" w:eastAsia="宋体" w:cs="Times New Roman"/>
      <w:kern w:val="2"/>
      <w:sz w:val="21"/>
      <w:lang w:val="en-US" w:eastAsia="zh-CN" w:bidi="ar-SA"/>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character" w:customStyle="1" w:styleId="31">
    <w:name w:val="标题 1 Char Char"/>
    <w:link w:val="3"/>
    <w:qFormat/>
    <w:uiPriority w:val="0"/>
    <w:rPr>
      <w:rFonts w:ascii="Times New Roman" w:hAnsi="Times New Roman" w:eastAsia="黑体"/>
      <w:b/>
      <w:bCs/>
      <w:kern w:val="44"/>
      <w:sz w:val="32"/>
      <w:szCs w:val="4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1"/>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4">
    <w:name w:val="标题 2 Char1"/>
    <w:link w:val="4"/>
    <w:qFormat/>
    <w:uiPriority w:val="0"/>
    <w:rPr>
      <w:rFonts w:ascii="Arial" w:hAnsi="Arial" w:eastAsia="仿宋_GB2312"/>
      <w:b/>
      <w:bCs/>
      <w:kern w:val="2"/>
      <w:sz w:val="32"/>
      <w:szCs w:val="32"/>
    </w:rPr>
  </w:style>
  <w:style w:type="character" w:customStyle="1" w:styleId="35">
    <w:name w:val="fontstyle0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4708</Words>
  <Characters>4920</Characters>
  <Lines>0</Lines>
  <Paragraphs>0</Paragraphs>
  <TotalTime>2</TotalTime>
  <ScaleCrop>false</ScaleCrop>
  <LinksUpToDate>false</LinksUpToDate>
  <CharactersWithSpaces>5847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2022-11-30T10:41:00Z</dcterms:created>
  <dc:creator>admin</dc:creator>
  <cp:lastModifiedBy>F</cp:lastModifiedBy>
  <dcterms:modified xsi:type="dcterms:W3CDTF">2023-04-12T09:32:30Z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3F4424C3AA534F009015520E8F8EA7E6_13</vt:lpwstr>
  </property>
</Properties>
</file>