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before="120" w:beforeLines="0" w:line="360" w:lineRule="auto"/>
        <w:ind w:firstLine="0"/>
        <w:rPr>
          <w:rStyle w:val="17"/>
          <w:rFonts w:hint="eastAsia" w:ascii="宋体" w:hAnsi="宋体" w:eastAsia="宋体" w:cs="宋体"/>
          <w:sz w:val="36"/>
          <w:szCs w:val="36"/>
          <w:highlight w:val="none"/>
        </w:rPr>
      </w:pPr>
    </w:p>
    <w:p>
      <w:pPr>
        <w:pStyle w:val="5"/>
        <w:spacing w:before="120" w:beforeLines="0" w:line="360" w:lineRule="auto"/>
        <w:ind w:firstLine="0"/>
        <w:rPr>
          <w:rStyle w:val="17"/>
          <w:rFonts w:hint="eastAsia" w:ascii="宋体" w:hAnsi="宋体" w:eastAsia="宋体" w:cs="宋体"/>
          <w:sz w:val="44"/>
          <w:szCs w:val="44"/>
          <w:highlight w:val="none"/>
        </w:rPr>
      </w:pPr>
      <w:r>
        <w:rPr>
          <w:rStyle w:val="17"/>
          <w:rFonts w:hint="eastAsia" w:ascii="宋体" w:hAnsi="宋体" w:eastAsia="宋体" w:cs="宋体"/>
          <w:sz w:val="44"/>
          <w:szCs w:val="44"/>
          <w:highlight w:val="none"/>
          <w:lang w:val="en-US" w:eastAsia="zh-CN"/>
        </w:rPr>
        <w:t>紫蓬山自行车骑行项目（Ⅰ期）及配套设施改造提升工程</w:t>
      </w:r>
      <w:r>
        <w:rPr>
          <w:rStyle w:val="17"/>
          <w:rFonts w:hint="eastAsia" w:ascii="宋体" w:hAnsi="宋体" w:eastAsia="宋体" w:cs="宋体"/>
          <w:sz w:val="44"/>
          <w:szCs w:val="44"/>
          <w:highlight w:val="none"/>
        </w:rPr>
        <w:t>初步设计</w:t>
      </w:r>
    </w:p>
    <w:p>
      <w:pPr>
        <w:pStyle w:val="5"/>
        <w:spacing w:before="120" w:beforeLines="0" w:line="360" w:lineRule="auto"/>
        <w:ind w:firstLine="0"/>
        <w:rPr>
          <w:rStyle w:val="17"/>
          <w:rFonts w:hint="eastAsia" w:ascii="宋体" w:hAnsi="宋体" w:eastAsia="宋体" w:cs="宋体"/>
          <w:sz w:val="44"/>
          <w:szCs w:val="44"/>
          <w:highlight w:val="none"/>
        </w:rPr>
      </w:pPr>
    </w:p>
    <w:p>
      <w:pPr>
        <w:rPr>
          <w:rFonts w:hint="eastAsia"/>
        </w:rPr>
      </w:pPr>
    </w:p>
    <w:p>
      <w:pPr>
        <w:pStyle w:val="5"/>
        <w:spacing w:before="120" w:beforeLines="0" w:line="360" w:lineRule="auto"/>
        <w:ind w:firstLine="0"/>
        <w:rPr>
          <w:rStyle w:val="17"/>
          <w:rFonts w:hint="default" w:ascii="宋体" w:hAnsi="宋体" w:eastAsia="宋体" w:cs="宋体"/>
          <w:sz w:val="48"/>
          <w:szCs w:val="48"/>
          <w:highlight w:val="none"/>
          <w:lang w:val="en-US"/>
        </w:rPr>
      </w:pPr>
      <w:r>
        <w:rPr>
          <w:rStyle w:val="17"/>
          <w:rFonts w:hint="eastAsia" w:ascii="宋体" w:hAnsi="宋体" w:eastAsia="宋体" w:cs="宋体"/>
          <w:sz w:val="48"/>
          <w:szCs w:val="48"/>
          <w:highlight w:val="none"/>
          <w:lang w:val="en-US"/>
        </w:rPr>
        <w:t>征</w:t>
      </w:r>
    </w:p>
    <w:p>
      <w:pPr>
        <w:pStyle w:val="5"/>
        <w:spacing w:before="120" w:beforeLines="0" w:line="360" w:lineRule="auto"/>
        <w:ind w:firstLine="0"/>
        <w:rPr>
          <w:rStyle w:val="17"/>
          <w:rFonts w:hint="default" w:ascii="宋体" w:hAnsi="宋体" w:eastAsia="宋体" w:cs="宋体"/>
          <w:sz w:val="48"/>
          <w:szCs w:val="48"/>
          <w:highlight w:val="none"/>
          <w:lang w:val="en-US"/>
        </w:rPr>
      </w:pPr>
      <w:bookmarkStart w:id="0" w:name="_Toc2457"/>
      <w:r>
        <w:rPr>
          <w:rStyle w:val="17"/>
          <w:rFonts w:hint="eastAsia" w:ascii="宋体" w:hAnsi="宋体" w:eastAsia="宋体" w:cs="宋体"/>
          <w:sz w:val="48"/>
          <w:szCs w:val="48"/>
          <w:highlight w:val="none"/>
          <w:lang w:val="en-US"/>
        </w:rPr>
        <w:t>集</w:t>
      </w:r>
    </w:p>
    <w:p>
      <w:pPr>
        <w:pStyle w:val="5"/>
        <w:spacing w:before="120" w:beforeLines="0" w:line="360" w:lineRule="auto"/>
        <w:ind w:firstLine="0"/>
        <w:rPr>
          <w:rStyle w:val="17"/>
          <w:rFonts w:hint="eastAsia" w:ascii="宋体" w:hAnsi="宋体" w:eastAsia="宋体" w:cs="宋体"/>
          <w:sz w:val="48"/>
          <w:szCs w:val="48"/>
          <w:highlight w:val="none"/>
        </w:rPr>
      </w:pPr>
      <w:r>
        <w:rPr>
          <w:rStyle w:val="17"/>
          <w:rFonts w:hint="eastAsia" w:ascii="宋体" w:hAnsi="宋体" w:eastAsia="宋体" w:cs="宋体"/>
          <w:sz w:val="48"/>
          <w:szCs w:val="48"/>
          <w:highlight w:val="none"/>
        </w:rPr>
        <w:t>文</w:t>
      </w:r>
    </w:p>
    <w:p>
      <w:pPr>
        <w:pStyle w:val="5"/>
        <w:spacing w:before="120" w:beforeLines="0" w:line="360" w:lineRule="auto"/>
        <w:ind w:firstLine="0"/>
        <w:rPr>
          <w:rStyle w:val="17"/>
          <w:rFonts w:hint="eastAsia" w:ascii="宋体" w:hAnsi="宋体" w:eastAsia="宋体" w:cs="宋体"/>
          <w:sz w:val="48"/>
          <w:szCs w:val="48"/>
          <w:highlight w:val="none"/>
        </w:rPr>
      </w:pPr>
      <w:r>
        <w:rPr>
          <w:rStyle w:val="17"/>
          <w:rFonts w:hint="eastAsia" w:ascii="宋体" w:hAnsi="宋体" w:eastAsia="宋体" w:cs="宋体"/>
          <w:sz w:val="48"/>
          <w:szCs w:val="48"/>
          <w:highlight w:val="none"/>
        </w:rPr>
        <w:t>件</w:t>
      </w:r>
    </w:p>
    <w:p>
      <w:pPr>
        <w:rPr>
          <w:rStyle w:val="17"/>
          <w:rFonts w:hint="eastAsia" w:ascii="宋体" w:hAnsi="宋体" w:cs="宋体"/>
          <w:sz w:val="44"/>
          <w:szCs w:val="44"/>
          <w:highlight w:val="none"/>
        </w:rPr>
      </w:pPr>
    </w:p>
    <w:p>
      <w:pPr>
        <w:pStyle w:val="2"/>
        <w:rPr>
          <w:rStyle w:val="17"/>
          <w:rFonts w:hint="eastAsia" w:ascii="宋体" w:hAnsi="宋体" w:cs="宋体"/>
          <w:sz w:val="44"/>
          <w:szCs w:val="44"/>
          <w:highlight w:val="none"/>
        </w:rPr>
      </w:pPr>
    </w:p>
    <w:p>
      <w:pPr>
        <w:rPr>
          <w:rStyle w:val="17"/>
          <w:rFonts w:hint="eastAsia" w:ascii="宋体" w:hAnsi="宋体" w:cs="宋体"/>
          <w:sz w:val="44"/>
          <w:szCs w:val="44"/>
          <w:highlight w:val="none"/>
        </w:rPr>
      </w:pPr>
    </w:p>
    <w:p>
      <w:pPr>
        <w:pStyle w:val="13"/>
        <w:ind w:firstLine="880"/>
        <w:rPr>
          <w:rStyle w:val="17"/>
          <w:rFonts w:hint="eastAsia" w:ascii="宋体" w:hAnsi="宋体" w:eastAsia="宋体" w:cs="宋体"/>
          <w:sz w:val="44"/>
          <w:szCs w:val="44"/>
          <w:highlight w:val="none"/>
        </w:rPr>
      </w:pPr>
    </w:p>
    <w:p>
      <w:pPr>
        <w:spacing w:line="360" w:lineRule="auto"/>
        <w:ind w:firstLine="1280" w:firstLineChars="400"/>
        <w:rPr>
          <w:rFonts w:hint="eastAsia" w:ascii="宋体" w:hAnsi="宋体"/>
          <w:sz w:val="32"/>
          <w:szCs w:val="32"/>
          <w:highlight w:val="none"/>
        </w:rPr>
      </w:pPr>
      <w:r>
        <w:rPr>
          <w:rFonts w:hint="eastAsia" w:ascii="黑体" w:hAnsi="宋体" w:eastAsia="黑体"/>
          <w:sz w:val="32"/>
          <w:szCs w:val="32"/>
          <w:highlight w:val="none"/>
        </w:rPr>
        <w:t xml:space="preserve">业主单位： </w:t>
      </w:r>
      <w:r>
        <w:rPr>
          <w:rFonts w:hint="eastAsia" w:ascii="黑体" w:hAnsi="宋体" w:eastAsia="黑体"/>
          <w:sz w:val="32"/>
          <w:szCs w:val="32"/>
          <w:highlight w:val="none"/>
          <w:lang w:eastAsia="zh-CN"/>
        </w:rPr>
        <w:t>肥西县</w:t>
      </w:r>
      <w:r>
        <w:rPr>
          <w:rFonts w:hint="eastAsia" w:ascii="黑体" w:hAnsi="宋体" w:eastAsia="黑体"/>
          <w:sz w:val="32"/>
          <w:szCs w:val="32"/>
          <w:highlight w:val="none"/>
          <w:lang w:val="en-US" w:eastAsia="zh-CN"/>
        </w:rPr>
        <w:t>三河文旅发展有限公司</w:t>
      </w:r>
      <w:r>
        <w:rPr>
          <w:rFonts w:hint="eastAsia" w:ascii="黑体" w:hAnsi="宋体" w:eastAsia="黑体"/>
          <w:sz w:val="32"/>
          <w:szCs w:val="32"/>
          <w:highlight w:val="none"/>
        </w:rPr>
        <w:t xml:space="preserve">  </w:t>
      </w:r>
    </w:p>
    <w:p>
      <w:pPr>
        <w:spacing w:line="360" w:lineRule="auto"/>
        <w:ind w:firstLine="640" w:firstLineChars="200"/>
        <w:rPr>
          <w:rFonts w:hint="eastAsia" w:ascii="黑体" w:hAnsi="宋体" w:eastAsia="黑体"/>
          <w:sz w:val="32"/>
          <w:szCs w:val="32"/>
          <w:highlight w:val="none"/>
        </w:rPr>
      </w:pPr>
      <w:r>
        <w:rPr>
          <w:rFonts w:hint="eastAsia" w:ascii="黑体" w:hAnsi="宋体" w:eastAsia="黑体"/>
          <w:sz w:val="32"/>
          <w:szCs w:val="32"/>
          <w:highlight w:val="none"/>
        </w:rPr>
        <w:t xml:space="preserve">    代理机构： </w:t>
      </w:r>
      <w:r>
        <w:rPr>
          <w:rFonts w:hint="eastAsia" w:ascii="黑体" w:hAnsi="宋体" w:eastAsia="黑体"/>
          <w:sz w:val="32"/>
          <w:szCs w:val="32"/>
          <w:highlight w:val="none"/>
          <w:lang w:val="en-US" w:eastAsia="zh-CN"/>
        </w:rPr>
        <w:t>/</w:t>
      </w:r>
      <w:r>
        <w:rPr>
          <w:rFonts w:hint="eastAsia" w:ascii="黑体" w:hAnsi="宋体" w:eastAsia="黑体"/>
          <w:sz w:val="32"/>
          <w:szCs w:val="32"/>
          <w:highlight w:val="none"/>
        </w:rPr>
        <w:t xml:space="preserve">   </w:t>
      </w:r>
    </w:p>
    <w:p>
      <w:pPr>
        <w:spacing w:line="360" w:lineRule="auto"/>
        <w:ind w:firstLine="640" w:firstLineChars="200"/>
        <w:rPr>
          <w:rFonts w:hint="eastAsia" w:ascii="宋体" w:hAnsi="宋体"/>
          <w:sz w:val="32"/>
          <w:szCs w:val="32"/>
          <w:highlight w:val="none"/>
        </w:rPr>
      </w:pPr>
      <w:r>
        <w:rPr>
          <w:rFonts w:hint="eastAsia" w:ascii="黑体" w:hAnsi="宋体" w:eastAsia="黑体"/>
          <w:sz w:val="32"/>
          <w:szCs w:val="32"/>
          <w:highlight w:val="none"/>
        </w:rPr>
        <w:t xml:space="preserve">    日    期</w:t>
      </w:r>
      <w:r>
        <w:rPr>
          <w:rFonts w:hint="eastAsia" w:ascii="宋体" w:hAnsi="宋体"/>
          <w:sz w:val="32"/>
          <w:szCs w:val="32"/>
          <w:highlight w:val="none"/>
        </w:rPr>
        <w:t>：</w:t>
      </w:r>
      <w:r>
        <w:rPr>
          <w:rFonts w:hint="eastAsia" w:ascii="黑体" w:hAnsi="宋体" w:eastAsia="黑体"/>
          <w:sz w:val="32"/>
          <w:szCs w:val="32"/>
          <w:highlight w:val="none"/>
        </w:rPr>
        <w:t xml:space="preserve"> 202</w:t>
      </w:r>
      <w:r>
        <w:rPr>
          <w:rFonts w:hint="eastAsia" w:ascii="黑体" w:hAnsi="宋体" w:eastAsia="黑体"/>
          <w:sz w:val="32"/>
          <w:szCs w:val="32"/>
          <w:highlight w:val="none"/>
          <w:lang w:val="en-US" w:eastAsia="zh-CN"/>
        </w:rPr>
        <w:t>3</w:t>
      </w:r>
      <w:r>
        <w:rPr>
          <w:rFonts w:hint="eastAsia" w:ascii="黑体" w:hAnsi="宋体" w:eastAsia="黑体"/>
          <w:sz w:val="32"/>
          <w:szCs w:val="32"/>
          <w:highlight w:val="none"/>
        </w:rPr>
        <w:t xml:space="preserve"> </w:t>
      </w:r>
      <w:r>
        <w:rPr>
          <w:rFonts w:hint="eastAsia" w:ascii="宋体" w:hAnsi="宋体"/>
          <w:sz w:val="32"/>
          <w:szCs w:val="32"/>
          <w:highlight w:val="none"/>
        </w:rPr>
        <w:t>年</w:t>
      </w:r>
      <w:r>
        <w:rPr>
          <w:rFonts w:hint="eastAsia" w:ascii="宋体" w:hAnsi="宋体"/>
          <w:sz w:val="32"/>
          <w:szCs w:val="32"/>
          <w:highlight w:val="none"/>
          <w:lang w:val="en-US" w:eastAsia="zh-CN"/>
        </w:rPr>
        <w:t>2</w:t>
      </w:r>
      <w:r>
        <w:rPr>
          <w:rFonts w:hint="eastAsia" w:ascii="宋体" w:hAnsi="宋体"/>
          <w:sz w:val="32"/>
          <w:szCs w:val="32"/>
          <w:highlight w:val="none"/>
        </w:rPr>
        <w:t>月</w:t>
      </w:r>
    </w:p>
    <w:p>
      <w:pPr>
        <w:pStyle w:val="2"/>
        <w:rPr>
          <w:rFonts w:hint="eastAsia"/>
          <w:lang w:val="en-US" w:eastAsia="zh-CN"/>
        </w:rPr>
      </w:pPr>
    </w:p>
    <w:p>
      <w:pPr>
        <w:pStyle w:val="5"/>
        <w:spacing w:before="120" w:beforeLines="0" w:line="360" w:lineRule="auto"/>
        <w:ind w:firstLine="602" w:firstLineChars="200"/>
        <w:rPr>
          <w:rFonts w:hint="eastAsia" w:ascii="宋体" w:hAnsi="宋体" w:eastAsia="宋体" w:cs="宋体"/>
          <w:sz w:val="28"/>
          <w:szCs w:val="28"/>
          <w:highlight w:val="none"/>
        </w:rPr>
      </w:pPr>
      <w:r>
        <w:rPr>
          <w:rStyle w:val="18"/>
          <w:rFonts w:hint="eastAsia" w:ascii="宋体" w:hAnsi="宋体" w:eastAsia="宋体" w:cs="宋体"/>
          <w:b/>
          <w:bCs/>
          <w:sz w:val="30"/>
          <w:szCs w:val="30"/>
          <w:highlight w:val="none"/>
          <w:lang w:val="en-US" w:eastAsia="zh-CN"/>
        </w:rPr>
        <w:t>第一章</w:t>
      </w:r>
      <w:bookmarkEnd w:id="0"/>
      <w:r>
        <w:rPr>
          <w:rStyle w:val="18"/>
          <w:rFonts w:hint="eastAsia" w:ascii="宋体" w:hAnsi="宋体" w:eastAsia="宋体" w:cs="宋体"/>
          <w:b/>
          <w:bCs/>
          <w:sz w:val="30"/>
          <w:szCs w:val="30"/>
          <w:highlight w:val="none"/>
          <w:lang w:val="en-US" w:eastAsia="zh-CN"/>
        </w:rPr>
        <w:t xml:space="preserve">  评审公告</w:t>
      </w:r>
    </w:p>
    <w:p>
      <w:pPr>
        <w:tabs>
          <w:tab w:val="left" w:pos="2410"/>
        </w:tabs>
        <w:autoSpaceDE w:val="0"/>
        <w:autoSpaceDN w:val="0"/>
        <w:adjustRightInd w:val="0"/>
        <w:snapToGrid w:val="0"/>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肥西县三河文旅发展有限公司</w:t>
      </w:r>
      <w:r>
        <w:rPr>
          <w:rFonts w:hint="eastAsia" w:ascii="宋体" w:hAnsi="宋体" w:cs="宋体"/>
          <w:sz w:val="24"/>
          <w:szCs w:val="24"/>
          <w:highlight w:val="none"/>
        </w:rPr>
        <w:t>现对“</w:t>
      </w:r>
      <w:r>
        <w:rPr>
          <w:rFonts w:hint="eastAsia" w:ascii="宋体" w:hAnsi="宋体" w:cs="宋体"/>
          <w:sz w:val="24"/>
          <w:szCs w:val="24"/>
          <w:highlight w:val="none"/>
          <w:u w:val="none"/>
        </w:rPr>
        <w:t xml:space="preserve"> </w:t>
      </w:r>
      <w:r>
        <w:rPr>
          <w:rFonts w:hint="eastAsia" w:ascii="宋体" w:hAnsi="宋体" w:cs="宋体"/>
          <w:sz w:val="24"/>
          <w:szCs w:val="24"/>
          <w:highlight w:val="none"/>
          <w:u w:val="none"/>
          <w:lang w:val="en-US" w:eastAsia="zh-CN"/>
        </w:rPr>
        <w:t>紫蓬山自行车骑行项目（Ⅰ期）及配套设施改造提升工程</w:t>
      </w:r>
      <w:r>
        <w:rPr>
          <w:rFonts w:hint="eastAsia" w:ascii="宋体" w:hAnsi="宋体" w:cs="宋体"/>
          <w:sz w:val="24"/>
          <w:szCs w:val="24"/>
          <w:highlight w:val="none"/>
          <w:u w:val="none"/>
        </w:rPr>
        <w:t>初步设计 ”</w:t>
      </w:r>
      <w:r>
        <w:rPr>
          <w:rFonts w:hint="eastAsia" w:ascii="宋体" w:hAnsi="宋体" w:cs="宋体"/>
          <w:sz w:val="24"/>
          <w:szCs w:val="24"/>
          <w:highlight w:val="none"/>
        </w:rPr>
        <w:t>进行</w:t>
      </w:r>
      <w:r>
        <w:rPr>
          <w:rFonts w:hint="eastAsia" w:ascii="宋体" w:hAnsi="宋体" w:cs="宋体"/>
          <w:sz w:val="24"/>
          <w:szCs w:val="24"/>
          <w:highlight w:val="none"/>
          <w:lang w:eastAsia="zh-CN"/>
        </w:rPr>
        <w:t>征</w:t>
      </w:r>
      <w:r>
        <w:rPr>
          <w:rFonts w:hint="eastAsia" w:ascii="宋体" w:hAnsi="宋体" w:cs="宋体"/>
          <w:sz w:val="24"/>
          <w:szCs w:val="24"/>
          <w:highlight w:val="none"/>
        </w:rPr>
        <w:t>集</w:t>
      </w:r>
      <w:r>
        <w:rPr>
          <w:rFonts w:hint="eastAsia" w:ascii="宋体" w:hAnsi="宋体" w:cs="宋体"/>
          <w:sz w:val="24"/>
          <w:szCs w:val="24"/>
          <w:highlight w:val="none"/>
          <w:lang w:eastAsia="zh-CN"/>
        </w:rPr>
        <w:t>，确定一家入选单位</w:t>
      </w:r>
      <w:r>
        <w:rPr>
          <w:rFonts w:hint="eastAsia" w:ascii="宋体" w:hAnsi="宋体" w:cs="宋体"/>
          <w:sz w:val="24"/>
          <w:szCs w:val="24"/>
          <w:highlight w:val="none"/>
        </w:rPr>
        <w:t>，欢迎具备条件的</w:t>
      </w:r>
      <w:r>
        <w:rPr>
          <w:rFonts w:hint="eastAsia" w:ascii="宋体" w:hAnsi="宋体" w:cs="宋体"/>
          <w:sz w:val="24"/>
          <w:szCs w:val="24"/>
          <w:highlight w:val="none"/>
          <w:lang w:eastAsia="zh-CN"/>
        </w:rPr>
        <w:t>参审单位</w:t>
      </w:r>
      <w:r>
        <w:rPr>
          <w:rFonts w:hint="eastAsia" w:ascii="宋体" w:hAnsi="宋体" w:cs="宋体"/>
          <w:sz w:val="24"/>
          <w:szCs w:val="24"/>
          <w:highlight w:val="none"/>
        </w:rPr>
        <w:t>参加。</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一、项目名称及内容</w:t>
      </w:r>
    </w:p>
    <w:p>
      <w:pPr>
        <w:autoSpaceDE w:val="0"/>
        <w:autoSpaceDN w:val="0"/>
        <w:adjustRightInd w:val="0"/>
        <w:spacing w:line="360" w:lineRule="auto"/>
        <w:ind w:firstLine="480" w:firstLineChars="200"/>
        <w:jc w:val="left"/>
        <w:rPr>
          <w:rFonts w:hint="eastAsia" w:ascii="宋体" w:hAnsi="宋体" w:cs="宋体"/>
          <w:sz w:val="24"/>
          <w:szCs w:val="24"/>
          <w:highlight w:val="none"/>
          <w:u w:val="none"/>
        </w:rPr>
      </w:pPr>
      <w:r>
        <w:rPr>
          <w:rFonts w:hint="eastAsia" w:ascii="宋体" w:hAnsi="宋体" w:cs="宋体"/>
          <w:sz w:val="24"/>
          <w:szCs w:val="24"/>
          <w:highlight w:val="none"/>
        </w:rPr>
        <w:t>1.项目名称：</w:t>
      </w:r>
      <w:r>
        <w:rPr>
          <w:rFonts w:hint="eastAsia" w:ascii="宋体" w:hAnsi="宋体" w:cs="宋体"/>
          <w:sz w:val="24"/>
          <w:szCs w:val="24"/>
          <w:highlight w:val="none"/>
          <w:u w:val="none"/>
          <w:lang w:val="en-US" w:eastAsia="zh-CN"/>
        </w:rPr>
        <w:t>紫蓬山自行车骑行项目（Ⅰ期）及配套设施改造提升工程</w:t>
      </w:r>
      <w:r>
        <w:rPr>
          <w:rFonts w:hint="eastAsia" w:ascii="宋体" w:hAnsi="宋体" w:cs="宋体"/>
          <w:sz w:val="24"/>
          <w:szCs w:val="24"/>
          <w:highlight w:val="none"/>
          <w:u w:val="none"/>
        </w:rPr>
        <w:t>初步设计</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2.项目地点：肥西县</w:t>
      </w:r>
      <w:r>
        <w:rPr>
          <w:rFonts w:hint="eastAsia" w:ascii="宋体" w:hAnsi="宋体" w:cs="宋体"/>
          <w:sz w:val="24"/>
          <w:szCs w:val="24"/>
          <w:highlight w:val="none"/>
          <w:lang w:val="en-US" w:eastAsia="zh-CN"/>
        </w:rPr>
        <w:t>紫蓬山风景区</w:t>
      </w:r>
      <w:r>
        <w:rPr>
          <w:rFonts w:hint="eastAsia" w:ascii="宋体" w:hAnsi="宋体" w:cs="宋体"/>
          <w:sz w:val="24"/>
          <w:szCs w:val="24"/>
          <w:highlight w:val="none"/>
        </w:rPr>
        <w:t xml:space="preserve"> </w:t>
      </w:r>
    </w:p>
    <w:p>
      <w:p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宋体" w:hAnsi="宋体" w:cs="宋体"/>
          <w:sz w:val="24"/>
          <w:szCs w:val="24"/>
          <w:highlight w:val="none"/>
        </w:rPr>
        <w:t>3.项目单位：</w:t>
      </w:r>
      <w:r>
        <w:rPr>
          <w:rFonts w:hint="eastAsia" w:ascii="宋体" w:hAnsi="宋体" w:cs="宋体"/>
          <w:sz w:val="24"/>
          <w:szCs w:val="24"/>
          <w:highlight w:val="none"/>
          <w:lang w:val="en-US" w:eastAsia="zh-CN"/>
        </w:rPr>
        <w:t>肥西县三河文旅发展有限公司</w:t>
      </w:r>
    </w:p>
    <w:p>
      <w:pPr>
        <w:pageBreakBefore w:val="0"/>
        <w:widowControl w:val="0"/>
        <w:kinsoku/>
        <w:wordWrap/>
        <w:overflowPunct/>
        <w:topLinePunct w:val="0"/>
        <w:bidi w:val="0"/>
        <w:spacing w:line="360" w:lineRule="auto"/>
        <w:ind w:firstLine="480" w:firstLineChars="200"/>
        <w:textAlignment w:val="auto"/>
        <w:rPr>
          <w:rFonts w:hint="eastAsia" w:ascii="宋体" w:hAnsi="宋体" w:cs="宋体"/>
          <w:bCs/>
          <w:sz w:val="24"/>
          <w:szCs w:val="24"/>
          <w:highlight w:val="none"/>
          <w:lang w:val="en-US" w:eastAsia="zh-CN"/>
        </w:rPr>
      </w:pPr>
      <w:r>
        <w:rPr>
          <w:rFonts w:hint="eastAsia" w:ascii="宋体" w:hAnsi="宋体" w:cs="宋体"/>
          <w:bCs/>
          <w:sz w:val="24"/>
          <w:szCs w:val="24"/>
          <w:highlight w:val="none"/>
          <w:lang w:val="en-US" w:eastAsia="zh-CN"/>
        </w:rPr>
        <w:t>4.工程概况：范围包括但不限于，项目总体规划全长15公里标准骑行道路，采用“骑行分离，分段设计”，沿途设爆款引流景观（1-2处）等。新建设施包含照明设施、给排水设施等，宣传标识系统包括指示标识、警示标识。</w:t>
      </w:r>
    </w:p>
    <w:p>
      <w:pPr>
        <w:pageBreakBefore w:val="0"/>
        <w:widowControl w:val="0"/>
        <w:kinsoku/>
        <w:wordWrap/>
        <w:overflowPunct/>
        <w:topLinePunct w:val="0"/>
        <w:bidi w:val="0"/>
        <w:spacing w:line="360" w:lineRule="auto"/>
        <w:ind w:firstLine="480" w:firstLineChars="200"/>
        <w:textAlignment w:val="auto"/>
        <w:rPr>
          <w:rFonts w:hint="eastAsia" w:ascii="宋体" w:hAnsi="宋体" w:cs="宋体"/>
          <w:bCs/>
          <w:sz w:val="24"/>
          <w:szCs w:val="24"/>
          <w:highlight w:val="none"/>
          <w:lang w:val="en-US" w:eastAsia="zh-CN"/>
        </w:rPr>
      </w:pPr>
      <w:r>
        <w:rPr>
          <w:rFonts w:hint="eastAsia" w:ascii="宋体" w:hAnsi="宋体" w:cs="宋体"/>
          <w:bCs/>
          <w:sz w:val="24"/>
          <w:szCs w:val="24"/>
          <w:highlight w:val="none"/>
          <w:lang w:val="en-US" w:eastAsia="zh-CN"/>
        </w:rPr>
        <w:t>招标范围：本项目初步设计招标范围，需完成本项目所有初步设计工作内容，包括但不限于以下内容：方案设计、初步设计及概算编制等，按招标人要求提供符合要求的初步设计成果并通过审查，同时应配合其他相关后续工作，概算的编制应满足评审要求。</w:t>
      </w:r>
    </w:p>
    <w:p>
      <w:pPr>
        <w:autoSpaceDE w:val="0"/>
        <w:autoSpaceDN w:val="0"/>
        <w:adjustRightInd w:val="0"/>
        <w:spacing w:line="360" w:lineRule="auto"/>
        <w:ind w:firstLine="480" w:firstLineChars="200"/>
        <w:jc w:val="left"/>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项目工期：</w:t>
      </w:r>
      <w:r>
        <w:rPr>
          <w:rFonts w:hint="eastAsia" w:ascii="宋体" w:hAnsi="宋体" w:cs="宋体"/>
          <w:sz w:val="24"/>
          <w:szCs w:val="24"/>
          <w:highlight w:val="none"/>
          <w:lang w:eastAsia="zh-CN"/>
        </w:rPr>
        <w:t>本项目工期为</w:t>
      </w:r>
      <w:r>
        <w:rPr>
          <w:rFonts w:hint="eastAsia" w:ascii="宋体" w:hAnsi="宋体" w:cs="宋体"/>
          <w:sz w:val="24"/>
          <w:szCs w:val="24"/>
          <w:highlight w:val="none"/>
          <w:lang w:val="en-US" w:eastAsia="zh-CN"/>
        </w:rPr>
        <w:t>15天。</w:t>
      </w:r>
    </w:p>
    <w:p>
      <w:pPr>
        <w:autoSpaceDE w:val="0"/>
        <w:autoSpaceDN w:val="0"/>
        <w:adjustRightInd w:val="0"/>
        <w:spacing w:line="360" w:lineRule="auto"/>
        <w:ind w:firstLine="480" w:firstLineChars="200"/>
        <w:jc w:val="left"/>
        <w:rPr>
          <w:rFonts w:hint="eastAsia" w:ascii="宋体" w:hAnsi="宋体" w:eastAsia="宋体" w:cs="宋体"/>
          <w:sz w:val="24"/>
          <w:szCs w:val="24"/>
          <w:highlight w:val="none"/>
          <w:lang w:val="en-US" w:eastAsia="zh-CN"/>
        </w:rPr>
      </w:pPr>
      <w:r>
        <w:rPr>
          <w:rFonts w:hint="eastAsia" w:ascii="宋体" w:hAnsi="宋体" w:cs="宋体"/>
          <w:sz w:val="24"/>
          <w:szCs w:val="24"/>
          <w:highlight w:val="none"/>
        </w:rPr>
        <w:t>5.资金</w:t>
      </w:r>
      <w:r>
        <w:rPr>
          <w:rFonts w:hint="eastAsia" w:ascii="宋体" w:hAnsi="宋体" w:cs="宋体"/>
          <w:sz w:val="24"/>
          <w:szCs w:val="24"/>
          <w:highlight w:val="none"/>
          <w:lang w:eastAsia="zh-CN"/>
        </w:rPr>
        <w:t>情况</w:t>
      </w:r>
      <w:r>
        <w:rPr>
          <w:rFonts w:hint="eastAsia" w:ascii="宋体" w:hAnsi="宋体" w:cs="宋体"/>
          <w:sz w:val="24"/>
          <w:szCs w:val="24"/>
          <w:highlight w:val="none"/>
        </w:rPr>
        <w:t>：</w:t>
      </w:r>
      <w:r>
        <w:rPr>
          <w:rFonts w:hint="eastAsia" w:ascii="宋体" w:hAnsi="宋体" w:cs="宋体"/>
          <w:sz w:val="24"/>
          <w:szCs w:val="24"/>
          <w:highlight w:val="none"/>
          <w:lang w:eastAsia="zh-CN"/>
        </w:rPr>
        <w:t>已落实</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6.项目概算：</w:t>
      </w:r>
      <w:r>
        <w:rPr>
          <w:rFonts w:hint="eastAsia" w:ascii="宋体" w:hAnsi="宋体" w:cs="宋体"/>
          <w:sz w:val="24"/>
          <w:szCs w:val="24"/>
          <w:highlight w:val="none"/>
          <w:lang w:val="en-US" w:eastAsia="zh-CN"/>
        </w:rPr>
        <w:t>20万元以内</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7.项目类别：服务类</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二、</w:t>
      </w:r>
      <w:r>
        <w:rPr>
          <w:rFonts w:hint="eastAsia" w:ascii="宋体" w:hAnsi="宋体" w:cs="宋体"/>
          <w:b/>
          <w:bCs/>
          <w:sz w:val="24"/>
          <w:szCs w:val="24"/>
          <w:highlight w:val="none"/>
          <w:lang w:eastAsia="zh-CN"/>
        </w:rPr>
        <w:t>参审单位</w:t>
      </w:r>
      <w:r>
        <w:rPr>
          <w:rFonts w:hint="eastAsia" w:ascii="宋体" w:hAnsi="宋体" w:cs="宋体"/>
          <w:b/>
          <w:bCs/>
          <w:sz w:val="24"/>
          <w:szCs w:val="24"/>
          <w:highlight w:val="none"/>
        </w:rPr>
        <w:t>资格</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1、具有独立承担民事责任的能力；</w:t>
      </w:r>
    </w:p>
    <w:p>
      <w:pPr>
        <w:spacing w:line="360" w:lineRule="auto"/>
        <w:ind w:firstLine="480" w:firstLineChars="200"/>
        <w:rPr>
          <w:rFonts w:hint="eastAsia" w:ascii="宋体" w:hAnsi="宋体" w:cs="宋体"/>
          <w:sz w:val="24"/>
          <w:szCs w:val="24"/>
          <w:highlight w:val="none"/>
          <w:lang w:eastAsia="zh-CN"/>
        </w:rPr>
      </w:pPr>
      <w:r>
        <w:rPr>
          <w:rFonts w:hint="eastAsia" w:ascii="宋体" w:hAnsi="宋体" w:cs="宋体"/>
          <w:sz w:val="24"/>
          <w:szCs w:val="24"/>
          <w:highlight w:val="none"/>
        </w:rPr>
        <w:t>2、具有有效的三证合一营业执照(或营业执照、组织机构代码证、税务登记证）</w:t>
      </w:r>
      <w:r>
        <w:rPr>
          <w:rFonts w:hint="eastAsia" w:ascii="宋体" w:hAnsi="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3、资质</w:t>
      </w:r>
      <w:r>
        <w:rPr>
          <w:rFonts w:hint="eastAsia" w:ascii="宋体" w:hAnsi="宋体" w:cs="宋体"/>
          <w:sz w:val="24"/>
          <w:szCs w:val="24"/>
          <w:highlight w:val="none"/>
          <w:lang w:val="en-US" w:eastAsia="zh-CN"/>
        </w:rPr>
        <w:t>要求</w:t>
      </w:r>
      <w:r>
        <w:rPr>
          <w:rFonts w:hint="eastAsia" w:ascii="宋体" w:hAnsi="宋体" w:eastAsia="宋体" w:cs="宋体"/>
          <w:sz w:val="24"/>
          <w:szCs w:val="24"/>
          <w:highlight w:val="none"/>
          <w:lang w:val="en-US" w:eastAsia="zh-CN"/>
        </w:rPr>
        <w:t>：风景园林工程设计专项</w:t>
      </w:r>
      <w:r>
        <w:rPr>
          <w:rFonts w:hint="eastAsia" w:ascii="宋体" w:hAnsi="宋体" w:cs="宋体"/>
          <w:sz w:val="24"/>
          <w:szCs w:val="24"/>
          <w:highlight w:val="none"/>
          <w:lang w:val="en-US" w:eastAsia="zh-CN"/>
        </w:rPr>
        <w:t>乙</w:t>
      </w:r>
      <w:r>
        <w:rPr>
          <w:rFonts w:hint="eastAsia" w:ascii="宋体" w:hAnsi="宋体" w:eastAsia="宋体" w:cs="宋体"/>
          <w:sz w:val="24"/>
          <w:szCs w:val="24"/>
          <w:highlight w:val="none"/>
          <w:lang w:val="en-US" w:eastAsia="zh-CN"/>
        </w:rPr>
        <w:t>级</w:t>
      </w:r>
      <w:r>
        <w:rPr>
          <w:rFonts w:hint="eastAsia" w:ascii="宋体" w:hAnsi="宋体" w:cs="宋体"/>
          <w:sz w:val="24"/>
          <w:szCs w:val="24"/>
          <w:highlight w:val="none"/>
          <w:lang w:val="en-US" w:eastAsia="zh-CN"/>
        </w:rPr>
        <w:t>及</w:t>
      </w:r>
      <w:r>
        <w:rPr>
          <w:rFonts w:hint="eastAsia" w:ascii="宋体" w:hAnsi="宋体" w:eastAsia="宋体" w:cs="宋体"/>
          <w:sz w:val="24"/>
          <w:szCs w:val="24"/>
          <w:highlight w:val="none"/>
          <w:lang w:val="en-US" w:eastAsia="zh-CN"/>
        </w:rPr>
        <w:t>以上；</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4、本项目不接受联合体；</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三、报名及</w:t>
      </w:r>
      <w:r>
        <w:rPr>
          <w:rFonts w:hint="eastAsia" w:ascii="宋体" w:hAnsi="宋体" w:cs="宋体"/>
          <w:b/>
          <w:bCs/>
          <w:sz w:val="24"/>
          <w:szCs w:val="24"/>
          <w:highlight w:val="none"/>
          <w:lang w:eastAsia="zh-CN"/>
        </w:rPr>
        <w:t>征集文件</w:t>
      </w:r>
      <w:r>
        <w:rPr>
          <w:rFonts w:hint="eastAsia" w:ascii="宋体" w:hAnsi="宋体" w:cs="宋体"/>
          <w:b/>
          <w:bCs/>
          <w:sz w:val="24"/>
          <w:szCs w:val="24"/>
          <w:highlight w:val="none"/>
        </w:rPr>
        <w:t>发售方法</w:t>
      </w:r>
    </w:p>
    <w:p>
      <w:pPr>
        <w:autoSpaceDE w:val="0"/>
        <w:autoSpaceDN w:val="0"/>
        <w:adjustRightInd w:val="0"/>
        <w:spacing w:line="360" w:lineRule="auto"/>
        <w:ind w:firstLine="480" w:firstLineChars="200"/>
        <w:jc w:val="left"/>
        <w:rPr>
          <w:rFonts w:hint="default" w:ascii="宋体" w:hAnsi="宋体" w:eastAsia="宋体" w:cs="宋体"/>
          <w:color w:val="auto"/>
          <w:sz w:val="24"/>
          <w:szCs w:val="24"/>
          <w:highlight w:val="yellow"/>
          <w:lang w:val="en-US" w:eastAsia="zh-CN"/>
        </w:rPr>
      </w:pPr>
      <w:r>
        <w:rPr>
          <w:rFonts w:hint="eastAsia" w:ascii="宋体" w:hAnsi="宋体" w:cs="宋体"/>
          <w:bCs/>
          <w:sz w:val="24"/>
          <w:szCs w:val="24"/>
          <w:highlight w:val="none"/>
        </w:rPr>
        <w:t>1.报名时间：</w:t>
      </w:r>
      <w:r>
        <w:rPr>
          <w:rFonts w:hint="eastAsia" w:ascii="宋体" w:hAnsi="宋体" w:eastAsia="宋体" w:cs="宋体"/>
          <w:color w:val="auto"/>
          <w:sz w:val="24"/>
          <w:szCs w:val="24"/>
          <w:highlight w:val="none"/>
        </w:rPr>
        <w:t>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02</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21</w:t>
      </w:r>
      <w:r>
        <w:rPr>
          <w:rFonts w:hint="eastAsia" w:ascii="宋体" w:hAnsi="宋体" w:eastAsia="宋体" w:cs="宋体"/>
          <w:color w:val="auto"/>
          <w:sz w:val="24"/>
          <w:szCs w:val="24"/>
          <w:highlight w:val="none"/>
        </w:rPr>
        <w:t>日-202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02</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26</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15:00</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rPr>
        <w:t>2.征集文件工本费：</w:t>
      </w:r>
      <w:r>
        <w:rPr>
          <w:rFonts w:hint="eastAsia" w:ascii="宋体" w:hAnsi="宋体" w:cs="宋体"/>
          <w:bCs/>
          <w:color w:val="auto"/>
          <w:sz w:val="24"/>
          <w:szCs w:val="24"/>
          <w:highlight w:val="none"/>
          <w:lang w:val="en-US" w:eastAsia="zh-CN"/>
        </w:rPr>
        <w:t>/</w:t>
      </w:r>
    </w:p>
    <w:p>
      <w:pPr>
        <w:numPr>
          <w:ilvl w:val="0"/>
          <w:numId w:val="1"/>
        </w:numPr>
        <w:autoSpaceDE w:val="0"/>
        <w:autoSpaceDN w:val="0"/>
        <w:adjustRightInd w:val="0"/>
        <w:spacing w:line="360" w:lineRule="auto"/>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报名方式：</w:t>
      </w:r>
    </w:p>
    <w:p>
      <w:pPr>
        <w:autoSpaceDE w:val="0"/>
        <w:autoSpaceDN w:val="0"/>
        <w:adjustRightInd w:val="0"/>
        <w:spacing w:line="360" w:lineRule="auto"/>
        <w:ind w:firstLine="480" w:firstLineChars="200"/>
        <w:jc w:val="left"/>
        <w:rPr>
          <w:rFonts w:hint="default"/>
          <w:highlight w:val="none"/>
          <w:lang w:val="en-US"/>
        </w:rPr>
      </w:pPr>
      <w:r>
        <w:rPr>
          <w:rFonts w:hint="eastAsia" w:ascii="宋体" w:hAnsi="宋体" w:cs="宋体"/>
          <w:bCs/>
          <w:color w:val="auto"/>
          <w:sz w:val="24"/>
          <w:szCs w:val="24"/>
          <w:highlight w:val="none"/>
        </w:rPr>
        <w:t>3</w:t>
      </w:r>
      <w:r>
        <w:rPr>
          <w:rFonts w:hint="eastAsia" w:ascii="宋体" w:hAnsi="宋体" w:cs="宋体"/>
          <w:bCs/>
          <w:color w:val="auto"/>
          <w:sz w:val="24"/>
          <w:szCs w:val="24"/>
          <w:highlight w:val="none"/>
          <w:lang w:val="en-US" w:eastAsia="zh-CN"/>
        </w:rPr>
        <w:t>.1</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征集文件获取</w:t>
      </w:r>
      <w:r>
        <w:rPr>
          <w:rFonts w:hint="eastAsia" w:ascii="宋体" w:hAnsi="宋体" w:cs="宋体"/>
          <w:color w:val="auto"/>
          <w:kern w:val="0"/>
          <w:sz w:val="24"/>
          <w:szCs w:val="24"/>
          <w:highlight w:val="none"/>
        </w:rPr>
        <w:t>方式：</w:t>
      </w:r>
      <w:r>
        <w:rPr>
          <w:rFonts w:hint="eastAsia" w:ascii="宋体" w:hAnsi="宋体" w:cs="宋体"/>
          <w:color w:val="auto"/>
          <w:kern w:val="0"/>
          <w:sz w:val="24"/>
          <w:szCs w:val="24"/>
          <w:highlight w:val="none"/>
          <w:lang w:val="en-US" w:eastAsia="zh-CN"/>
        </w:rPr>
        <w:t>参审单位自行从</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w:t>
      </w:r>
      <w:r>
        <w:rPr>
          <w:rFonts w:hint="eastAsia" w:ascii="宋体" w:hAnsi="宋体" w:eastAsia="宋体" w:cs="宋体"/>
          <w:color w:val="auto"/>
          <w:sz w:val="24"/>
          <w:szCs w:val="24"/>
          <w:highlight w:val="none"/>
          <w:lang w:val="en-US" w:eastAsia="zh-CN"/>
        </w:rPr>
        <w:t>下载征集文件。自行下载征集文件</w:t>
      </w:r>
      <w:r>
        <w:rPr>
          <w:rFonts w:hint="eastAsia" w:ascii="宋体" w:hAnsi="宋体" w:cs="宋体"/>
          <w:color w:val="auto"/>
          <w:sz w:val="24"/>
          <w:szCs w:val="24"/>
          <w:highlight w:val="none"/>
          <w:lang w:val="en-US" w:eastAsia="zh-CN"/>
        </w:rPr>
        <w:t>并发参审文件至邮件至联系人邮箱</w:t>
      </w:r>
      <w:r>
        <w:rPr>
          <w:rFonts w:hint="eastAsia" w:ascii="宋体" w:hAnsi="宋体" w:eastAsia="宋体" w:cs="宋体"/>
          <w:color w:val="auto"/>
          <w:sz w:val="24"/>
          <w:szCs w:val="24"/>
          <w:highlight w:val="none"/>
          <w:lang w:val="en-US" w:eastAsia="zh-CN"/>
        </w:rPr>
        <w:t>即为报名成功。</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四、</w:t>
      </w:r>
      <w:r>
        <w:rPr>
          <w:rFonts w:hint="eastAsia" w:ascii="宋体" w:hAnsi="宋体" w:cs="宋体"/>
          <w:b/>
          <w:bCs/>
          <w:sz w:val="24"/>
          <w:szCs w:val="24"/>
          <w:highlight w:val="none"/>
          <w:lang w:eastAsia="zh-CN"/>
        </w:rPr>
        <w:t>评</w:t>
      </w:r>
      <w:r>
        <w:rPr>
          <w:rFonts w:hint="eastAsia" w:ascii="宋体" w:hAnsi="宋体" w:cs="宋体"/>
          <w:b/>
          <w:bCs/>
          <w:sz w:val="24"/>
          <w:szCs w:val="24"/>
          <w:highlight w:val="none"/>
        </w:rPr>
        <w:t>审时间及地点</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 xml:space="preserve">1、 </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审时间：202</w:t>
      </w:r>
      <w:r>
        <w:rPr>
          <w:rFonts w:hint="eastAsia" w:ascii="宋体" w:hAnsi="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lang w:val="en-US" w:eastAsia="zh-CN"/>
        </w:rPr>
        <w:t>年</w:t>
      </w:r>
      <w:r>
        <w:rPr>
          <w:rFonts w:hint="eastAsia" w:ascii="宋体" w:hAnsi="宋体" w:cs="宋体"/>
          <w:color w:val="auto"/>
          <w:kern w:val="0"/>
          <w:sz w:val="24"/>
          <w:szCs w:val="24"/>
          <w:highlight w:val="none"/>
          <w:lang w:val="en-US" w:eastAsia="zh-CN"/>
        </w:rPr>
        <w:t>02</w:t>
      </w:r>
      <w:r>
        <w:rPr>
          <w:rFonts w:hint="eastAsia" w:ascii="宋体" w:hAnsi="宋体" w:eastAsia="宋体" w:cs="宋体"/>
          <w:color w:val="auto"/>
          <w:kern w:val="0"/>
          <w:sz w:val="24"/>
          <w:szCs w:val="24"/>
          <w:highlight w:val="none"/>
          <w:lang w:val="en-US" w:eastAsia="zh-CN"/>
        </w:rPr>
        <w:t>月</w:t>
      </w:r>
      <w:r>
        <w:rPr>
          <w:rFonts w:hint="eastAsia" w:ascii="宋体" w:hAnsi="宋体" w:cs="宋体"/>
          <w:color w:val="auto"/>
          <w:kern w:val="0"/>
          <w:sz w:val="24"/>
          <w:szCs w:val="24"/>
          <w:highlight w:val="none"/>
          <w:lang w:val="en-US" w:eastAsia="zh-CN"/>
        </w:rPr>
        <w:t>27</w:t>
      </w:r>
      <w:r>
        <w:rPr>
          <w:rFonts w:hint="eastAsia" w:ascii="宋体" w:hAnsi="宋体" w:eastAsia="宋体" w:cs="宋体"/>
          <w:color w:val="auto"/>
          <w:kern w:val="0"/>
          <w:sz w:val="24"/>
          <w:szCs w:val="24"/>
          <w:highlight w:val="none"/>
          <w:lang w:val="en-US" w:eastAsia="zh-CN"/>
        </w:rPr>
        <w:t>日</w:t>
      </w:r>
      <w:r>
        <w:rPr>
          <w:rFonts w:hint="eastAsia" w:ascii="宋体" w:hAnsi="宋体" w:cs="宋体"/>
          <w:color w:val="auto"/>
          <w:kern w:val="0"/>
          <w:sz w:val="24"/>
          <w:szCs w:val="24"/>
          <w:highlight w:val="none"/>
          <w:lang w:val="en-US" w:eastAsia="zh-CN"/>
        </w:rPr>
        <w:t>下午3点</w:t>
      </w:r>
      <w:r>
        <w:rPr>
          <w:rFonts w:hint="eastAsia" w:ascii="宋体" w:hAnsi="宋体" w:eastAsia="宋体" w:cs="宋体"/>
          <w:color w:val="auto"/>
          <w:kern w:val="0"/>
          <w:sz w:val="24"/>
          <w:szCs w:val="24"/>
          <w:highlight w:val="none"/>
          <w:lang w:val="en-US" w:eastAsia="zh-CN"/>
        </w:rPr>
        <w:t>，若有变动，将在肥西县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网站（http://www.sanhewenlv.com/）发布通知。</w:t>
      </w:r>
    </w:p>
    <w:p>
      <w:pPr>
        <w:autoSpaceDE w:val="0"/>
        <w:autoSpaceDN w:val="0"/>
        <w:adjustRightInd w:val="0"/>
        <w:spacing w:line="36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2、审查当天</w:t>
      </w:r>
      <w:r>
        <w:rPr>
          <w:rFonts w:hint="eastAsia" w:ascii="宋体" w:hAnsi="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各参审单位</w:t>
      </w:r>
      <w:r>
        <w:rPr>
          <w:rFonts w:hint="eastAsia" w:ascii="宋体" w:hAnsi="宋体" w:cs="宋体"/>
          <w:color w:val="auto"/>
          <w:kern w:val="0"/>
          <w:sz w:val="24"/>
          <w:szCs w:val="24"/>
          <w:highlight w:val="none"/>
          <w:lang w:val="en-US" w:eastAsia="zh-CN"/>
        </w:rPr>
        <w:t>无需到达现场</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审地点：</w:t>
      </w:r>
      <w:r>
        <w:rPr>
          <w:rFonts w:ascii="宋体" w:hAnsi="宋体" w:eastAsia="宋体" w:cs="宋体"/>
          <w:sz w:val="24"/>
          <w:szCs w:val="24"/>
        </w:rPr>
        <w:t>肥西县上派镇三河路与巢湖路交叉口肥西农商行三楼</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五、联系方法</w:t>
      </w:r>
    </w:p>
    <w:p>
      <w:pPr>
        <w:autoSpaceDE w:val="0"/>
        <w:autoSpaceDN w:val="0"/>
        <w:adjustRightInd w:val="0"/>
        <w:spacing w:line="360" w:lineRule="auto"/>
        <w:ind w:firstLine="480" w:firstLineChars="200"/>
        <w:jc w:val="left"/>
        <w:rPr>
          <w:rFonts w:hint="default" w:ascii="宋体" w:hAnsi="宋体" w:eastAsia="宋体" w:cs="宋体"/>
          <w:bCs/>
          <w:sz w:val="24"/>
          <w:szCs w:val="24"/>
          <w:highlight w:val="none"/>
          <w:lang w:val="en-US" w:eastAsia="zh-CN"/>
        </w:rPr>
      </w:pP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单位：</w:t>
      </w:r>
      <w:r>
        <w:rPr>
          <w:rFonts w:hint="eastAsia" w:ascii="宋体" w:hAnsi="宋体" w:cs="宋体"/>
          <w:sz w:val="24"/>
          <w:szCs w:val="24"/>
          <w:highlight w:val="none"/>
          <w:lang w:eastAsia="zh-CN"/>
        </w:rPr>
        <w:t>肥西县三河</w:t>
      </w:r>
      <w:r>
        <w:rPr>
          <w:rFonts w:hint="eastAsia" w:ascii="宋体" w:hAnsi="宋体" w:cs="宋体"/>
          <w:sz w:val="24"/>
          <w:szCs w:val="24"/>
          <w:highlight w:val="none"/>
          <w:lang w:val="en-US" w:eastAsia="zh-CN"/>
        </w:rPr>
        <w:t>文旅发展有限公司</w:t>
      </w:r>
    </w:p>
    <w:p>
      <w:pPr>
        <w:autoSpaceDE w:val="0"/>
        <w:autoSpaceDN w:val="0"/>
        <w:adjustRightInd w:val="0"/>
        <w:spacing w:line="360" w:lineRule="auto"/>
        <w:ind w:firstLine="480" w:firstLineChars="200"/>
        <w:jc w:val="left"/>
        <w:rPr>
          <w:rFonts w:hint="eastAsia" w:ascii="宋体" w:hAnsi="宋体" w:cs="宋体"/>
          <w:bCs/>
          <w:sz w:val="24"/>
          <w:szCs w:val="24"/>
          <w:highlight w:val="none"/>
        </w:rPr>
      </w:pPr>
      <w:r>
        <w:rPr>
          <w:rFonts w:hint="eastAsia" w:ascii="宋体" w:hAnsi="宋体" w:cs="宋体"/>
          <w:bCs/>
          <w:sz w:val="24"/>
          <w:szCs w:val="24"/>
          <w:highlight w:val="none"/>
        </w:rPr>
        <w:t>地址：</w:t>
      </w:r>
      <w:r>
        <w:rPr>
          <w:rFonts w:ascii="宋体" w:hAnsi="宋体" w:eastAsia="宋体" w:cs="宋体"/>
          <w:sz w:val="24"/>
          <w:szCs w:val="24"/>
        </w:rPr>
        <w:t>肥西县上派镇三河路与巢湖路交叉口肥西农商行三楼</w:t>
      </w:r>
    </w:p>
    <w:p>
      <w:pPr>
        <w:autoSpaceDE w:val="0"/>
        <w:autoSpaceDN w:val="0"/>
        <w:adjustRightInd w:val="0"/>
        <w:spacing w:line="360" w:lineRule="auto"/>
        <w:ind w:firstLine="480" w:firstLineChars="200"/>
        <w:jc w:val="left"/>
        <w:rPr>
          <w:rFonts w:hint="eastAsia" w:ascii="宋体" w:hAnsi="宋体" w:cs="宋体"/>
          <w:bCs/>
          <w:sz w:val="24"/>
          <w:szCs w:val="24"/>
          <w:highlight w:val="none"/>
          <w:lang w:val="en-US" w:eastAsia="zh-CN"/>
        </w:rPr>
      </w:pPr>
      <w:r>
        <w:rPr>
          <w:rFonts w:hint="eastAsia" w:ascii="宋体" w:hAnsi="宋体" w:cs="宋体"/>
          <w:bCs/>
          <w:sz w:val="24"/>
          <w:szCs w:val="24"/>
          <w:highlight w:val="none"/>
        </w:rPr>
        <w:t>联系人：</w:t>
      </w:r>
      <w:r>
        <w:rPr>
          <w:rFonts w:hint="eastAsia" w:ascii="宋体" w:hAnsi="宋体" w:cs="宋体"/>
          <w:bCs/>
          <w:sz w:val="24"/>
          <w:szCs w:val="24"/>
          <w:highlight w:val="none"/>
          <w:lang w:val="en-US" w:eastAsia="zh-CN"/>
        </w:rPr>
        <w:t>徐工</w:t>
      </w:r>
    </w:p>
    <w:p>
      <w:pPr>
        <w:autoSpaceDE w:val="0"/>
        <w:autoSpaceDN w:val="0"/>
        <w:adjustRightInd w:val="0"/>
        <w:spacing w:line="360" w:lineRule="auto"/>
        <w:ind w:firstLine="480" w:firstLineChars="200"/>
        <w:jc w:val="left"/>
        <w:rPr>
          <w:rFonts w:hint="default" w:ascii="宋体" w:hAnsi="宋体" w:eastAsia="宋体" w:cs="宋体"/>
          <w:bCs/>
          <w:sz w:val="24"/>
          <w:szCs w:val="24"/>
          <w:highlight w:val="none"/>
          <w:lang w:val="en-US" w:eastAsia="zh-CN"/>
        </w:rPr>
      </w:pPr>
      <w:r>
        <w:rPr>
          <w:rFonts w:hint="eastAsia" w:ascii="宋体" w:hAnsi="宋体" w:cs="宋体"/>
          <w:bCs/>
          <w:sz w:val="24"/>
          <w:szCs w:val="24"/>
          <w:highlight w:val="none"/>
        </w:rPr>
        <w:t>电话：</w:t>
      </w:r>
      <w:r>
        <w:rPr>
          <w:rFonts w:hint="eastAsia" w:ascii="宋体" w:hAnsi="宋体" w:cs="宋体"/>
          <w:bCs/>
          <w:sz w:val="24"/>
          <w:szCs w:val="24"/>
          <w:highlight w:val="none"/>
          <w:lang w:val="en-US" w:eastAsia="zh-CN"/>
        </w:rPr>
        <w:t>0551-68757116</w:t>
      </w:r>
    </w:p>
    <w:p>
      <w:pPr>
        <w:pStyle w:val="3"/>
        <w:ind w:firstLine="480" w:firstLineChars="200"/>
        <w:rPr>
          <w:rFonts w:hint="default" w:eastAsia="宋体"/>
          <w:b w:val="0"/>
          <w:bCs w:val="0"/>
          <w:highlight w:val="none"/>
          <w:lang w:val="en-US" w:eastAsia="zh-CN"/>
        </w:rPr>
      </w:pPr>
      <w:r>
        <w:rPr>
          <w:rFonts w:hint="eastAsia" w:ascii="宋体" w:hAnsi="宋体" w:cs="宋体"/>
          <w:b w:val="0"/>
          <w:bCs w:val="0"/>
          <w:sz w:val="24"/>
          <w:szCs w:val="24"/>
          <w:highlight w:val="none"/>
          <w:lang w:val="en-US" w:eastAsia="zh-CN"/>
        </w:rPr>
        <w:t>邮箱：1091172876@qq.com</w:t>
      </w:r>
    </w:p>
    <w:p>
      <w:pPr>
        <w:rPr>
          <w:rFonts w:hint="eastAsia" w:ascii="宋体" w:hAnsi="宋体" w:eastAsia="宋体" w:cs="宋体"/>
          <w:bCs/>
          <w:sz w:val="24"/>
          <w:szCs w:val="24"/>
          <w:highlight w:val="none"/>
        </w:rPr>
      </w:pPr>
      <w:r>
        <w:rPr>
          <w:rFonts w:hint="eastAsia" w:ascii="宋体" w:hAnsi="宋体" w:eastAsia="宋体" w:cs="宋体"/>
          <w:bCs/>
          <w:sz w:val="24"/>
          <w:szCs w:val="24"/>
          <w:highlight w:val="none"/>
        </w:rPr>
        <w:br w:type="page"/>
      </w:r>
    </w:p>
    <w:p>
      <w:pPr>
        <w:pStyle w:val="5"/>
        <w:pageBreakBefore w:val="0"/>
        <w:widowControl w:val="0"/>
        <w:kinsoku/>
        <w:wordWrap/>
        <w:overflowPunct/>
        <w:topLinePunct w:val="0"/>
        <w:bidi w:val="0"/>
        <w:spacing w:line="360" w:lineRule="auto"/>
        <w:ind w:firstLine="0"/>
        <w:textAlignment w:val="auto"/>
        <w:rPr>
          <w:rStyle w:val="18"/>
          <w:rFonts w:hint="eastAsia" w:ascii="宋体" w:hAnsi="宋体" w:eastAsia="宋体" w:cs="宋体"/>
          <w:b w:val="0"/>
          <w:bCs w:val="0"/>
          <w:sz w:val="28"/>
          <w:szCs w:val="28"/>
          <w:highlight w:val="none"/>
        </w:rPr>
      </w:pPr>
      <w:bookmarkStart w:id="1" w:name="_Toc220232390"/>
      <w:bookmarkStart w:id="2" w:name="_Toc20903"/>
      <w:r>
        <w:rPr>
          <w:rStyle w:val="18"/>
          <w:rFonts w:hint="eastAsia" w:ascii="宋体" w:hAnsi="宋体" w:eastAsia="宋体" w:cs="宋体"/>
          <w:b/>
          <w:bCs/>
          <w:sz w:val="30"/>
          <w:szCs w:val="30"/>
          <w:highlight w:val="none"/>
          <w:lang w:val="en-US" w:eastAsia="zh-CN"/>
        </w:rPr>
        <w:t xml:space="preserve">第二章 </w:t>
      </w:r>
      <w:bookmarkEnd w:id="1"/>
      <w:r>
        <w:rPr>
          <w:rStyle w:val="18"/>
          <w:rFonts w:hint="eastAsia" w:ascii="宋体" w:hAnsi="宋体" w:eastAsia="宋体" w:cs="宋体"/>
          <w:b/>
          <w:bCs/>
          <w:sz w:val="30"/>
          <w:szCs w:val="30"/>
          <w:highlight w:val="none"/>
          <w:lang w:val="en-US" w:eastAsia="zh-CN"/>
        </w:rPr>
        <w:t>项目需求</w:t>
      </w:r>
      <w:bookmarkEnd w:id="2"/>
    </w:p>
    <w:p>
      <w:pPr>
        <w:pageBreakBefore w:val="0"/>
        <w:widowControl w:val="0"/>
        <w:kinsoku/>
        <w:wordWrap/>
        <w:overflowPunct/>
        <w:topLinePunct w:val="0"/>
        <w:bidi w:val="0"/>
        <w:spacing w:line="360" w:lineRule="auto"/>
        <w:ind w:firstLine="482" w:firstLineChars="200"/>
        <w:textAlignment w:val="auto"/>
        <w:rPr>
          <w:rFonts w:hint="eastAsia" w:eastAsia="宋体"/>
          <w:highlight w:val="none"/>
          <w:lang w:val="en-US" w:eastAsia="zh-CN"/>
        </w:rPr>
      </w:pPr>
      <w:bookmarkStart w:id="3" w:name="_Toc30744"/>
      <w:r>
        <w:rPr>
          <w:rFonts w:hint="eastAsia" w:ascii="宋体" w:hAnsi="宋体"/>
          <w:b/>
          <w:color w:val="000000"/>
          <w:sz w:val="24"/>
          <w:szCs w:val="24"/>
          <w:highlight w:val="none"/>
          <w:lang w:eastAsia="zh-CN"/>
        </w:rPr>
        <w:t>一、项目概况</w:t>
      </w:r>
    </w:p>
    <w:p>
      <w:pPr>
        <w:pageBreakBefore w:val="0"/>
        <w:widowControl w:val="0"/>
        <w:kinsoku/>
        <w:wordWrap/>
        <w:overflowPunct/>
        <w:topLinePunct w:val="0"/>
        <w:bidi w:val="0"/>
        <w:spacing w:line="360" w:lineRule="auto"/>
        <w:ind w:firstLine="480" w:firstLineChars="200"/>
        <w:textAlignment w:val="auto"/>
        <w:rPr>
          <w:rFonts w:hint="eastAsia" w:ascii="宋体" w:hAnsi="宋体" w:cs="宋体"/>
          <w:bCs/>
          <w:sz w:val="24"/>
          <w:szCs w:val="24"/>
          <w:highlight w:val="none"/>
          <w:lang w:val="en-US" w:eastAsia="zh-CN"/>
        </w:rPr>
      </w:pPr>
      <w:r>
        <w:rPr>
          <w:rFonts w:hint="eastAsia" w:ascii="宋体" w:hAnsi="宋体" w:cs="宋体"/>
          <w:bCs/>
          <w:sz w:val="24"/>
          <w:szCs w:val="24"/>
          <w:highlight w:val="none"/>
          <w:lang w:val="en-US" w:eastAsia="zh-CN"/>
        </w:rPr>
        <w:t>工程概况：范围包括但不限于，项目总体规划全长15公里标准骑行道路，采用“骑行分离，分段设计”，沿途设爆款引流景观（1-2处）等。新建设施包含照明设施、给排水设施等，宣传标识系统包括指示标识、警示标识。</w:t>
      </w:r>
    </w:p>
    <w:p>
      <w:pPr>
        <w:pageBreakBefore w:val="0"/>
        <w:widowControl w:val="0"/>
        <w:kinsoku/>
        <w:wordWrap/>
        <w:overflowPunct/>
        <w:topLinePunct w:val="0"/>
        <w:bidi w:val="0"/>
        <w:spacing w:line="360" w:lineRule="auto"/>
        <w:ind w:firstLine="480" w:firstLineChars="200"/>
        <w:textAlignment w:val="auto"/>
        <w:rPr>
          <w:rFonts w:hint="eastAsia" w:ascii="宋体" w:hAnsi="宋体" w:cs="宋体"/>
          <w:bCs/>
          <w:sz w:val="24"/>
          <w:szCs w:val="24"/>
          <w:highlight w:val="none"/>
          <w:lang w:val="en-US" w:eastAsia="zh-CN"/>
        </w:rPr>
      </w:pPr>
      <w:r>
        <w:rPr>
          <w:rFonts w:hint="eastAsia" w:ascii="宋体" w:hAnsi="宋体" w:cs="宋体"/>
          <w:bCs/>
          <w:sz w:val="24"/>
          <w:szCs w:val="24"/>
          <w:highlight w:val="none"/>
          <w:lang w:val="en-US" w:eastAsia="zh-CN"/>
        </w:rPr>
        <w:t>招标范围：本项目初步设计招标范围，需完成本项目所有初步设计工作内容，包括但不限于以下内容：方案设计、初步设计及概算编制等，按招标人要求设计方案通过县自规局业务会，后提供符合要求的初步设计成果并通过初步设计审查至完成发改委的初步设计批复，同时配合招标人完成其他相关后续工作等，概算的编制应满足评审要求。</w:t>
      </w:r>
    </w:p>
    <w:p>
      <w:pPr>
        <w:pageBreakBefore w:val="0"/>
        <w:widowControl w:val="0"/>
        <w:kinsoku/>
        <w:wordWrap/>
        <w:overflowPunct/>
        <w:topLinePunct w:val="0"/>
        <w:bidi w:val="0"/>
        <w:spacing w:line="360" w:lineRule="auto"/>
        <w:ind w:firstLine="482" w:firstLineChars="200"/>
        <w:textAlignment w:val="auto"/>
        <w:rPr>
          <w:rFonts w:hint="eastAsia"/>
          <w:highlight w:val="none"/>
        </w:rPr>
      </w:pPr>
      <w:r>
        <w:rPr>
          <w:rFonts w:hint="eastAsia" w:ascii="宋体" w:hAnsi="宋体"/>
          <w:b/>
          <w:sz w:val="24"/>
          <w:szCs w:val="24"/>
          <w:highlight w:val="none"/>
          <w:lang w:eastAsia="zh-CN"/>
        </w:rPr>
        <w:t>二</w:t>
      </w:r>
      <w:r>
        <w:rPr>
          <w:rFonts w:hint="eastAsia" w:ascii="宋体" w:hAnsi="宋体"/>
          <w:b/>
          <w:sz w:val="24"/>
          <w:szCs w:val="24"/>
          <w:highlight w:val="none"/>
        </w:rPr>
        <w:t>、其他要求</w:t>
      </w:r>
    </w:p>
    <w:p>
      <w:pPr>
        <w:pageBreakBefore w:val="0"/>
        <w:widowControl w:val="0"/>
        <w:kinsoku/>
        <w:wordWrap/>
        <w:overflowPunct/>
        <w:topLinePunct w:val="0"/>
        <w:bidi w:val="0"/>
        <w:spacing w:line="360" w:lineRule="auto"/>
        <w:ind w:firstLine="480" w:firstLineChars="200"/>
        <w:textAlignment w:val="auto"/>
        <w:rPr>
          <w:rFonts w:hint="eastAsia" w:ascii="宋体" w:hAnsi="宋体"/>
          <w:sz w:val="24"/>
          <w:szCs w:val="24"/>
          <w:highlight w:val="none"/>
        </w:rPr>
      </w:pPr>
      <w:r>
        <w:rPr>
          <w:rFonts w:hint="eastAsia" w:ascii="宋体" w:hAnsi="宋体"/>
          <w:sz w:val="24"/>
          <w:szCs w:val="24"/>
          <w:highlight w:val="none"/>
        </w:rPr>
        <w:t>严格执行</w:t>
      </w:r>
      <w:r>
        <w:rPr>
          <w:rFonts w:hint="eastAsia" w:ascii="宋体" w:hAnsi="宋体"/>
          <w:sz w:val="24"/>
          <w:szCs w:val="24"/>
          <w:highlight w:val="none"/>
          <w:lang w:eastAsia="zh-CN"/>
        </w:rPr>
        <w:t>业主单位</w:t>
      </w:r>
      <w:r>
        <w:rPr>
          <w:rFonts w:hint="eastAsia" w:ascii="宋体" w:hAnsi="宋体"/>
          <w:sz w:val="24"/>
          <w:szCs w:val="24"/>
          <w:highlight w:val="none"/>
        </w:rPr>
        <w:t>相关建设管理制度、流程。</w:t>
      </w:r>
    </w:p>
    <w:p>
      <w:pPr>
        <w:pStyle w:val="5"/>
        <w:pageBreakBefore w:val="0"/>
        <w:widowControl w:val="0"/>
        <w:kinsoku/>
        <w:wordWrap/>
        <w:overflowPunct/>
        <w:topLinePunct w:val="0"/>
        <w:bidi w:val="0"/>
        <w:spacing w:line="360" w:lineRule="auto"/>
        <w:ind w:left="0" w:leftChars="0" w:firstLine="482" w:firstLineChars="200"/>
        <w:jc w:val="both"/>
        <w:textAlignment w:val="auto"/>
        <w:rPr>
          <w:rFonts w:hint="default" w:ascii="宋体" w:hAnsi="宋体" w:eastAsia="宋体" w:cs="Times New Roman"/>
          <w:b/>
          <w:bCs w:val="0"/>
          <w:kern w:val="2"/>
          <w:sz w:val="24"/>
          <w:szCs w:val="24"/>
          <w:highlight w:val="none"/>
          <w:lang w:val="en-US" w:eastAsia="zh-CN" w:bidi="ar-SA"/>
        </w:rPr>
      </w:pPr>
      <w:r>
        <w:rPr>
          <w:rFonts w:hint="eastAsia" w:ascii="宋体" w:hAnsi="宋体" w:eastAsia="宋体" w:cs="Times New Roman"/>
          <w:b/>
          <w:bCs w:val="0"/>
          <w:kern w:val="2"/>
          <w:sz w:val="24"/>
          <w:szCs w:val="24"/>
          <w:highlight w:val="none"/>
          <w:lang w:val="en-US" w:eastAsia="zh-CN" w:bidi="ar-SA"/>
        </w:rPr>
        <w:t>三、代理服务费；/</w:t>
      </w:r>
    </w:p>
    <w:p>
      <w:pPr>
        <w:pStyle w:val="5"/>
        <w:pageBreakBefore w:val="0"/>
        <w:widowControl w:val="0"/>
        <w:kinsoku/>
        <w:wordWrap/>
        <w:overflowPunct/>
        <w:topLinePunct w:val="0"/>
        <w:bidi w:val="0"/>
        <w:spacing w:line="360" w:lineRule="auto"/>
        <w:ind w:left="0" w:leftChars="0" w:firstLine="482" w:firstLineChars="200"/>
        <w:jc w:val="both"/>
        <w:textAlignment w:val="auto"/>
        <w:rPr>
          <w:rFonts w:hint="eastAsia" w:ascii="宋体" w:hAnsi="宋体" w:eastAsia="宋体" w:cs="宋体"/>
          <w:sz w:val="24"/>
          <w:szCs w:val="24"/>
          <w:highlight w:val="none"/>
        </w:rPr>
      </w:pPr>
      <w:r>
        <w:rPr>
          <w:rFonts w:hint="eastAsia" w:ascii="宋体" w:hAnsi="宋体" w:eastAsia="宋体" w:cs="Times New Roman"/>
          <w:b/>
          <w:bCs w:val="0"/>
          <w:kern w:val="2"/>
          <w:sz w:val="24"/>
          <w:szCs w:val="24"/>
          <w:highlight w:val="none"/>
          <w:lang w:val="en-US" w:eastAsia="zh-CN" w:bidi="ar-SA"/>
        </w:rPr>
        <w:t>四、付款方式：</w:t>
      </w:r>
      <w:r>
        <w:rPr>
          <w:rFonts w:hint="eastAsia" w:ascii="宋体" w:hAnsi="宋体" w:eastAsia="宋体" w:cs="宋体"/>
          <w:sz w:val="24"/>
          <w:szCs w:val="24"/>
          <w:highlight w:val="none"/>
        </w:rPr>
        <w:t>拿到</w:t>
      </w:r>
      <w:r>
        <w:rPr>
          <w:rFonts w:hint="eastAsia" w:ascii="宋体" w:hAnsi="宋体" w:eastAsia="宋体" w:cs="宋体"/>
          <w:sz w:val="24"/>
          <w:szCs w:val="24"/>
          <w:highlight w:val="none"/>
          <w:lang w:val="en-US" w:eastAsia="zh-CN"/>
        </w:rPr>
        <w:t>县</w:t>
      </w:r>
      <w:r>
        <w:rPr>
          <w:rFonts w:hint="eastAsia" w:ascii="宋体" w:hAnsi="宋体" w:eastAsia="宋体" w:cs="宋体"/>
          <w:sz w:val="24"/>
          <w:szCs w:val="24"/>
          <w:highlight w:val="none"/>
        </w:rPr>
        <w:t>发改委的初步设计批复支付合同价的70%，项目竣工验收后一次性付清。</w:t>
      </w:r>
    </w:p>
    <w:p>
      <w:pPr>
        <w:pStyle w:val="5"/>
        <w:pageBreakBefore w:val="0"/>
        <w:widowControl w:val="0"/>
        <w:kinsoku/>
        <w:wordWrap/>
        <w:overflowPunct/>
        <w:topLinePunct w:val="0"/>
        <w:bidi w:val="0"/>
        <w:spacing w:line="360" w:lineRule="auto"/>
        <w:ind w:left="0" w:leftChars="0" w:firstLine="482" w:firstLineChars="200"/>
        <w:jc w:val="both"/>
        <w:textAlignment w:val="auto"/>
        <w:rPr>
          <w:rFonts w:hint="eastAsia"/>
          <w:highlight w:val="none"/>
          <w:lang w:val="en-US" w:eastAsia="zh-CN"/>
        </w:rPr>
      </w:pPr>
      <w:r>
        <w:rPr>
          <w:rFonts w:hint="eastAsia" w:ascii="宋体" w:hAnsi="宋体" w:eastAsia="宋体" w:cs="Times New Roman"/>
          <w:b/>
          <w:bCs w:val="0"/>
          <w:kern w:val="2"/>
          <w:sz w:val="24"/>
          <w:szCs w:val="24"/>
          <w:highlight w:val="none"/>
          <w:lang w:val="en-US" w:eastAsia="zh-CN" w:bidi="ar-SA"/>
        </w:rPr>
        <w:t>五、参审文件的递交</w:t>
      </w:r>
    </w:p>
    <w:p>
      <w:pPr>
        <w:pStyle w:val="19"/>
        <w:pageBreakBefore w:val="0"/>
        <w:widowControl w:val="0"/>
        <w:kinsoku/>
        <w:wordWrap/>
        <w:overflowPunct/>
        <w:topLinePunct w:val="0"/>
        <w:bidi w:val="0"/>
        <w:spacing w:before="0" w:beforeAutospacing="0" w:after="0" w:afterAutospacing="0" w:line="360" w:lineRule="auto"/>
        <w:ind w:firstLine="480" w:firstLineChars="200"/>
        <w:jc w:val="left"/>
        <w:textAlignment w:val="auto"/>
        <w:rPr>
          <w:rStyle w:val="17"/>
          <w:rFonts w:hint="eastAsia" w:ascii="宋体" w:hAnsi="宋体" w:eastAsia="宋体"/>
          <w:b w:val="0"/>
          <w:bCs/>
          <w:i w:val="0"/>
          <w:caps w:val="0"/>
          <w:color w:val="000000"/>
          <w:spacing w:val="0"/>
          <w:w w:val="100"/>
          <w:kern w:val="0"/>
          <w:sz w:val="24"/>
          <w:szCs w:val="24"/>
          <w:highlight w:val="none"/>
          <w:lang w:val="en-US" w:eastAsia="zh-CN" w:bidi="ar-SA"/>
        </w:rPr>
      </w:pPr>
      <w:r>
        <w:rPr>
          <w:rStyle w:val="17"/>
          <w:rFonts w:hint="eastAsia" w:ascii="宋体" w:hAnsi="宋体" w:eastAsia="宋体"/>
          <w:b w:val="0"/>
          <w:i w:val="0"/>
          <w:caps w:val="0"/>
          <w:color w:val="000000"/>
          <w:spacing w:val="0"/>
          <w:w w:val="100"/>
          <w:kern w:val="0"/>
          <w:sz w:val="24"/>
          <w:szCs w:val="24"/>
          <w:highlight w:val="none"/>
          <w:lang w:val="en-US" w:eastAsia="zh-CN" w:bidi="ar-SA"/>
        </w:rPr>
        <w:t>本项目仅接受</w:t>
      </w:r>
      <w:r>
        <w:rPr>
          <w:rStyle w:val="17"/>
          <w:rFonts w:hint="eastAsia" w:ascii="宋体" w:hAnsi="宋体"/>
          <w:b w:val="0"/>
          <w:i w:val="0"/>
          <w:caps w:val="0"/>
          <w:color w:val="000000"/>
          <w:spacing w:val="0"/>
          <w:w w:val="100"/>
          <w:kern w:val="0"/>
          <w:sz w:val="24"/>
          <w:szCs w:val="24"/>
          <w:highlight w:val="none"/>
          <w:lang w:val="en-US" w:eastAsia="zh-CN" w:bidi="ar-SA"/>
        </w:rPr>
        <w:t>盖章的</w:t>
      </w:r>
      <w:r>
        <w:rPr>
          <w:rStyle w:val="17"/>
          <w:rFonts w:hint="eastAsia" w:ascii="宋体" w:hAnsi="宋体" w:eastAsia="宋体"/>
          <w:b w:val="0"/>
          <w:i w:val="0"/>
          <w:caps w:val="0"/>
          <w:color w:val="000000"/>
          <w:spacing w:val="0"/>
          <w:w w:val="100"/>
          <w:kern w:val="0"/>
          <w:sz w:val="24"/>
          <w:szCs w:val="24"/>
          <w:highlight w:val="none"/>
          <w:lang w:val="en-US" w:eastAsia="zh-CN" w:bidi="ar-SA"/>
        </w:rPr>
        <w:t>PDF版参审文件（可以利用软件加盖电子签章，参审单位的电子签章与其鲜章具有同等效力）须在规定时间前发送至邮箱</w:t>
      </w:r>
      <w:r>
        <w:rPr>
          <w:rStyle w:val="17"/>
          <w:rFonts w:hint="eastAsia" w:ascii="宋体" w:hAnsi="宋体" w:eastAsia="宋体"/>
          <w:b w:val="0"/>
          <w:bCs/>
          <w:i w:val="0"/>
          <w:caps w:val="0"/>
          <w:color w:val="000000"/>
          <w:spacing w:val="0"/>
          <w:w w:val="100"/>
          <w:kern w:val="0"/>
          <w:sz w:val="24"/>
          <w:szCs w:val="24"/>
          <w:highlight w:val="none"/>
          <w:lang w:val="en-US" w:eastAsia="zh-CN" w:bidi="ar-SA"/>
        </w:rPr>
        <w:t>：</w:t>
      </w:r>
      <w:r>
        <w:rPr>
          <w:rStyle w:val="17"/>
          <w:rFonts w:hint="eastAsia" w:ascii="宋体" w:hAnsi="宋体" w:eastAsia="宋体"/>
          <w:b w:val="0"/>
          <w:bCs/>
          <w:i w:val="0"/>
          <w:caps w:val="0"/>
          <w:color w:val="000000"/>
          <w:spacing w:val="0"/>
          <w:w w:val="100"/>
          <w:kern w:val="0"/>
          <w:sz w:val="24"/>
          <w:szCs w:val="24"/>
          <w:highlight w:val="none"/>
          <w:lang w:val="en-US" w:eastAsia="zh-CN" w:bidi="ar-SA"/>
        </w:rPr>
        <w:fldChar w:fldCharType="begin"/>
      </w:r>
      <w:r>
        <w:rPr>
          <w:rStyle w:val="17"/>
          <w:rFonts w:hint="eastAsia" w:ascii="宋体" w:hAnsi="宋体" w:eastAsia="宋体"/>
          <w:b w:val="0"/>
          <w:bCs/>
          <w:i w:val="0"/>
          <w:caps w:val="0"/>
          <w:color w:val="000000"/>
          <w:spacing w:val="0"/>
          <w:w w:val="100"/>
          <w:kern w:val="0"/>
          <w:sz w:val="24"/>
          <w:szCs w:val="24"/>
          <w:highlight w:val="none"/>
          <w:lang w:val="en-US" w:eastAsia="zh-CN" w:bidi="ar-SA"/>
        </w:rPr>
        <w:instrText xml:space="preserve"> HYPERLINK "mailto:1148448654@qq.com，提交时间" </w:instrText>
      </w:r>
      <w:r>
        <w:rPr>
          <w:rStyle w:val="17"/>
          <w:rFonts w:hint="eastAsia" w:ascii="宋体" w:hAnsi="宋体" w:eastAsia="宋体"/>
          <w:b w:val="0"/>
          <w:bCs/>
          <w:i w:val="0"/>
          <w:caps w:val="0"/>
          <w:color w:val="000000"/>
          <w:spacing w:val="0"/>
          <w:w w:val="100"/>
          <w:kern w:val="0"/>
          <w:sz w:val="24"/>
          <w:szCs w:val="24"/>
          <w:highlight w:val="none"/>
          <w:lang w:val="en-US" w:eastAsia="zh-CN" w:bidi="ar-SA"/>
        </w:rPr>
        <w:fldChar w:fldCharType="separate"/>
      </w:r>
      <w:r>
        <w:rPr>
          <w:rStyle w:val="17"/>
          <w:rFonts w:hint="eastAsia" w:ascii="宋体" w:hAnsi="宋体"/>
          <w:b w:val="0"/>
          <w:bCs/>
          <w:i w:val="0"/>
          <w:caps w:val="0"/>
          <w:color w:val="000000"/>
          <w:spacing w:val="0"/>
          <w:w w:val="100"/>
          <w:kern w:val="0"/>
          <w:sz w:val="24"/>
          <w:szCs w:val="24"/>
          <w:highlight w:val="none"/>
          <w:lang w:val="en-US" w:eastAsia="zh-CN" w:bidi="ar-SA"/>
        </w:rPr>
        <w:t>1091172876</w:t>
      </w:r>
      <w:r>
        <w:rPr>
          <w:rStyle w:val="17"/>
          <w:rFonts w:hint="eastAsia" w:ascii="宋体" w:hAnsi="宋体" w:eastAsia="宋体"/>
          <w:b w:val="0"/>
          <w:bCs/>
          <w:i w:val="0"/>
          <w:caps w:val="0"/>
          <w:color w:val="000000"/>
          <w:spacing w:val="0"/>
          <w:w w:val="100"/>
          <w:kern w:val="0"/>
          <w:sz w:val="24"/>
          <w:szCs w:val="24"/>
          <w:highlight w:val="none"/>
          <w:lang w:val="en-US" w:eastAsia="zh-CN" w:bidi="ar-SA"/>
        </w:rPr>
        <w:t>@qq.com。参审文件的文件名请用“各</w:t>
      </w:r>
      <w:r>
        <w:rPr>
          <w:rStyle w:val="17"/>
          <w:rFonts w:hint="eastAsia" w:ascii="宋体" w:hAnsi="宋体"/>
          <w:b w:val="0"/>
          <w:bCs/>
          <w:i w:val="0"/>
          <w:caps w:val="0"/>
          <w:color w:val="000000"/>
          <w:spacing w:val="0"/>
          <w:w w:val="100"/>
          <w:kern w:val="0"/>
          <w:sz w:val="24"/>
          <w:szCs w:val="24"/>
          <w:highlight w:val="none"/>
          <w:lang w:val="en-US" w:eastAsia="zh-CN" w:bidi="ar-SA"/>
        </w:rPr>
        <w:t>参审单位</w:t>
      </w:r>
      <w:r>
        <w:rPr>
          <w:rStyle w:val="17"/>
          <w:rFonts w:hint="eastAsia" w:ascii="宋体" w:hAnsi="宋体" w:eastAsia="宋体"/>
          <w:b w:val="0"/>
          <w:bCs/>
          <w:i w:val="0"/>
          <w:caps w:val="0"/>
          <w:color w:val="000000"/>
          <w:spacing w:val="0"/>
          <w:w w:val="100"/>
          <w:kern w:val="0"/>
          <w:sz w:val="24"/>
          <w:szCs w:val="24"/>
          <w:highlight w:val="none"/>
          <w:lang w:val="en-US" w:eastAsia="zh-CN" w:bidi="ar-SA"/>
        </w:rPr>
        <w:t>的全称”来命名。如“安徽**有限公司”，则参审文件的文件名为“安徽**有限公司”，邮件中还需注明供应商联系人及手机号码。</w:t>
      </w:r>
    </w:p>
    <w:p>
      <w:pPr>
        <w:pStyle w:val="19"/>
        <w:pageBreakBefore w:val="0"/>
        <w:widowControl w:val="0"/>
        <w:kinsoku/>
        <w:wordWrap/>
        <w:overflowPunct/>
        <w:topLinePunct w:val="0"/>
        <w:bidi w:val="0"/>
        <w:spacing w:before="0" w:beforeAutospacing="0" w:after="0" w:afterAutospacing="0" w:line="360" w:lineRule="auto"/>
        <w:ind w:firstLine="480" w:firstLineChars="200"/>
        <w:jc w:val="both"/>
        <w:textAlignment w:val="auto"/>
        <w:rPr>
          <w:rFonts w:hint="eastAsia"/>
          <w:highlight w:val="none"/>
          <w:lang w:val="en-US" w:eastAsia="zh-CN"/>
        </w:rPr>
      </w:pPr>
      <w:r>
        <w:rPr>
          <w:rStyle w:val="17"/>
          <w:rFonts w:hint="eastAsia" w:ascii="宋体" w:hAnsi="宋体" w:eastAsia="宋体"/>
          <w:b w:val="0"/>
          <w:bCs/>
          <w:i w:val="0"/>
          <w:caps w:val="0"/>
          <w:color w:val="000000"/>
          <w:spacing w:val="0"/>
          <w:w w:val="100"/>
          <w:kern w:val="0"/>
          <w:sz w:val="24"/>
          <w:szCs w:val="24"/>
          <w:highlight w:val="none"/>
          <w:lang w:val="en-US" w:eastAsia="zh-CN" w:bidi="ar-SA"/>
        </w:rPr>
        <w:t>提交时间</w:t>
      </w:r>
      <w:r>
        <w:rPr>
          <w:rStyle w:val="17"/>
          <w:rFonts w:hint="eastAsia" w:ascii="宋体" w:hAnsi="宋体" w:eastAsia="宋体"/>
          <w:b w:val="0"/>
          <w:bCs/>
          <w:i w:val="0"/>
          <w:caps w:val="0"/>
          <w:color w:val="000000"/>
          <w:spacing w:val="0"/>
          <w:w w:val="100"/>
          <w:kern w:val="0"/>
          <w:sz w:val="24"/>
          <w:szCs w:val="24"/>
          <w:highlight w:val="none"/>
          <w:lang w:val="en-US" w:eastAsia="zh-CN" w:bidi="ar-SA"/>
        </w:rPr>
        <w:fldChar w:fldCharType="end"/>
      </w:r>
      <w:r>
        <w:rPr>
          <w:rStyle w:val="17"/>
          <w:rFonts w:hint="eastAsia" w:ascii="宋体" w:hAnsi="宋体" w:eastAsia="宋体"/>
          <w:b/>
          <w:bCs w:val="0"/>
          <w:i w:val="0"/>
          <w:caps w:val="0"/>
          <w:color w:val="auto"/>
          <w:spacing w:val="0"/>
          <w:w w:val="100"/>
          <w:kern w:val="0"/>
          <w:sz w:val="24"/>
          <w:szCs w:val="24"/>
          <w:highlight w:val="none"/>
          <w:u w:val="none"/>
          <w:lang w:val="en-US" w:eastAsia="zh-CN" w:bidi="ar-SA"/>
        </w:rPr>
        <w:t>202</w:t>
      </w:r>
      <w:r>
        <w:rPr>
          <w:rStyle w:val="17"/>
          <w:rFonts w:hint="eastAsia" w:ascii="宋体" w:hAnsi="宋体"/>
          <w:b/>
          <w:bCs w:val="0"/>
          <w:i w:val="0"/>
          <w:caps w:val="0"/>
          <w:color w:val="auto"/>
          <w:spacing w:val="0"/>
          <w:w w:val="100"/>
          <w:kern w:val="0"/>
          <w:sz w:val="24"/>
          <w:szCs w:val="24"/>
          <w:highlight w:val="none"/>
          <w:u w:val="none"/>
          <w:lang w:val="en-US" w:eastAsia="zh-CN" w:bidi="ar-SA"/>
        </w:rPr>
        <w:t>3</w:t>
      </w:r>
      <w:r>
        <w:rPr>
          <w:rStyle w:val="17"/>
          <w:rFonts w:hint="eastAsia" w:ascii="宋体" w:hAnsi="宋体" w:eastAsia="宋体"/>
          <w:b/>
          <w:bCs w:val="0"/>
          <w:i w:val="0"/>
          <w:caps w:val="0"/>
          <w:color w:val="auto"/>
          <w:spacing w:val="0"/>
          <w:w w:val="100"/>
          <w:kern w:val="0"/>
          <w:sz w:val="24"/>
          <w:szCs w:val="24"/>
          <w:highlight w:val="none"/>
          <w:u w:val="none"/>
          <w:lang w:val="en-US" w:eastAsia="zh-CN" w:bidi="ar-SA"/>
        </w:rPr>
        <w:t>年</w:t>
      </w:r>
      <w:r>
        <w:rPr>
          <w:rStyle w:val="17"/>
          <w:rFonts w:hint="eastAsia" w:ascii="宋体" w:hAnsi="宋体"/>
          <w:b/>
          <w:bCs w:val="0"/>
          <w:i w:val="0"/>
          <w:caps w:val="0"/>
          <w:color w:val="auto"/>
          <w:spacing w:val="0"/>
          <w:w w:val="100"/>
          <w:kern w:val="0"/>
          <w:sz w:val="24"/>
          <w:szCs w:val="24"/>
          <w:highlight w:val="none"/>
          <w:u w:val="none"/>
          <w:lang w:val="en-US" w:eastAsia="zh-CN" w:bidi="ar-SA"/>
        </w:rPr>
        <w:t>02</w:t>
      </w:r>
      <w:r>
        <w:rPr>
          <w:rStyle w:val="17"/>
          <w:rFonts w:hint="eastAsia" w:ascii="宋体" w:hAnsi="宋体" w:eastAsia="宋体"/>
          <w:b/>
          <w:bCs w:val="0"/>
          <w:i w:val="0"/>
          <w:caps w:val="0"/>
          <w:color w:val="auto"/>
          <w:spacing w:val="0"/>
          <w:w w:val="100"/>
          <w:kern w:val="0"/>
          <w:sz w:val="24"/>
          <w:szCs w:val="24"/>
          <w:highlight w:val="none"/>
          <w:u w:val="none"/>
          <w:lang w:val="en-US" w:eastAsia="zh-CN" w:bidi="ar-SA"/>
        </w:rPr>
        <w:t>月</w:t>
      </w:r>
      <w:r>
        <w:rPr>
          <w:rStyle w:val="17"/>
          <w:rFonts w:hint="eastAsia" w:ascii="宋体" w:hAnsi="宋体"/>
          <w:b/>
          <w:bCs w:val="0"/>
          <w:i w:val="0"/>
          <w:caps w:val="0"/>
          <w:color w:val="auto"/>
          <w:spacing w:val="0"/>
          <w:w w:val="100"/>
          <w:kern w:val="0"/>
          <w:sz w:val="24"/>
          <w:szCs w:val="24"/>
          <w:highlight w:val="none"/>
          <w:u w:val="none"/>
          <w:lang w:val="en-US" w:eastAsia="zh-CN" w:bidi="ar-SA"/>
        </w:rPr>
        <w:t>21</w:t>
      </w:r>
      <w:r>
        <w:rPr>
          <w:rStyle w:val="17"/>
          <w:rFonts w:hint="eastAsia" w:ascii="宋体" w:hAnsi="宋体" w:eastAsia="宋体"/>
          <w:b/>
          <w:bCs w:val="0"/>
          <w:i w:val="0"/>
          <w:caps w:val="0"/>
          <w:color w:val="auto"/>
          <w:spacing w:val="0"/>
          <w:w w:val="100"/>
          <w:kern w:val="0"/>
          <w:sz w:val="24"/>
          <w:szCs w:val="24"/>
          <w:highlight w:val="none"/>
          <w:u w:val="none"/>
          <w:lang w:val="en-US" w:eastAsia="zh-CN" w:bidi="ar-SA"/>
        </w:rPr>
        <w:t>日至202</w:t>
      </w:r>
      <w:r>
        <w:rPr>
          <w:rStyle w:val="17"/>
          <w:rFonts w:hint="eastAsia" w:ascii="宋体" w:hAnsi="宋体"/>
          <w:b/>
          <w:bCs w:val="0"/>
          <w:i w:val="0"/>
          <w:caps w:val="0"/>
          <w:color w:val="auto"/>
          <w:spacing w:val="0"/>
          <w:w w:val="100"/>
          <w:kern w:val="0"/>
          <w:sz w:val="24"/>
          <w:szCs w:val="24"/>
          <w:highlight w:val="none"/>
          <w:u w:val="none"/>
          <w:lang w:val="en-US" w:eastAsia="zh-CN" w:bidi="ar-SA"/>
        </w:rPr>
        <w:t>3</w:t>
      </w:r>
      <w:r>
        <w:rPr>
          <w:rStyle w:val="17"/>
          <w:rFonts w:hint="eastAsia" w:ascii="宋体" w:hAnsi="宋体" w:eastAsia="宋体"/>
          <w:b/>
          <w:bCs w:val="0"/>
          <w:i w:val="0"/>
          <w:caps w:val="0"/>
          <w:color w:val="auto"/>
          <w:spacing w:val="0"/>
          <w:w w:val="100"/>
          <w:kern w:val="0"/>
          <w:sz w:val="24"/>
          <w:szCs w:val="24"/>
          <w:highlight w:val="none"/>
          <w:u w:val="none"/>
          <w:lang w:val="en-US" w:eastAsia="zh-CN" w:bidi="ar-SA"/>
        </w:rPr>
        <w:t>年</w:t>
      </w:r>
      <w:r>
        <w:rPr>
          <w:rStyle w:val="17"/>
          <w:rFonts w:hint="eastAsia" w:ascii="宋体" w:hAnsi="宋体"/>
          <w:b/>
          <w:bCs w:val="0"/>
          <w:i w:val="0"/>
          <w:caps w:val="0"/>
          <w:color w:val="auto"/>
          <w:spacing w:val="0"/>
          <w:w w:val="100"/>
          <w:kern w:val="0"/>
          <w:sz w:val="24"/>
          <w:szCs w:val="24"/>
          <w:highlight w:val="none"/>
          <w:u w:val="none"/>
          <w:lang w:val="en-US" w:eastAsia="zh-CN" w:bidi="ar-SA"/>
        </w:rPr>
        <w:t>02月26</w:t>
      </w:r>
      <w:r>
        <w:rPr>
          <w:rStyle w:val="17"/>
          <w:rFonts w:hint="eastAsia" w:ascii="宋体" w:hAnsi="宋体" w:eastAsia="宋体"/>
          <w:b/>
          <w:bCs w:val="0"/>
          <w:i w:val="0"/>
          <w:caps w:val="0"/>
          <w:color w:val="auto"/>
          <w:spacing w:val="0"/>
          <w:w w:val="100"/>
          <w:kern w:val="0"/>
          <w:sz w:val="24"/>
          <w:szCs w:val="24"/>
          <w:highlight w:val="none"/>
          <w:u w:val="none"/>
          <w:lang w:val="en-US" w:eastAsia="zh-CN" w:bidi="ar-SA"/>
        </w:rPr>
        <w:t>日1</w:t>
      </w:r>
      <w:r>
        <w:rPr>
          <w:rStyle w:val="17"/>
          <w:rFonts w:hint="eastAsia" w:ascii="宋体" w:hAnsi="宋体"/>
          <w:b/>
          <w:bCs w:val="0"/>
          <w:i w:val="0"/>
          <w:caps w:val="0"/>
          <w:color w:val="auto"/>
          <w:spacing w:val="0"/>
          <w:w w:val="100"/>
          <w:kern w:val="0"/>
          <w:sz w:val="24"/>
          <w:szCs w:val="24"/>
          <w:highlight w:val="none"/>
          <w:u w:val="none"/>
          <w:lang w:val="en-US" w:eastAsia="zh-CN" w:bidi="ar-SA"/>
        </w:rPr>
        <w:t>5</w:t>
      </w:r>
      <w:r>
        <w:rPr>
          <w:rStyle w:val="17"/>
          <w:rFonts w:hint="eastAsia" w:ascii="宋体" w:hAnsi="宋体" w:eastAsia="宋体"/>
          <w:b/>
          <w:bCs w:val="0"/>
          <w:i w:val="0"/>
          <w:caps w:val="0"/>
          <w:color w:val="auto"/>
          <w:spacing w:val="0"/>
          <w:w w:val="100"/>
          <w:kern w:val="0"/>
          <w:sz w:val="24"/>
          <w:szCs w:val="24"/>
          <w:highlight w:val="none"/>
          <w:u w:val="none"/>
          <w:lang w:val="en-US" w:eastAsia="zh-CN" w:bidi="ar-SA"/>
        </w:rPr>
        <w:t>时</w:t>
      </w:r>
      <w:r>
        <w:rPr>
          <w:rStyle w:val="17"/>
          <w:rFonts w:hint="eastAsia" w:ascii="宋体" w:hAnsi="宋体"/>
          <w:b/>
          <w:bCs w:val="0"/>
          <w:i w:val="0"/>
          <w:caps w:val="0"/>
          <w:color w:val="auto"/>
          <w:spacing w:val="0"/>
          <w:w w:val="100"/>
          <w:kern w:val="0"/>
          <w:sz w:val="24"/>
          <w:szCs w:val="24"/>
          <w:highlight w:val="none"/>
          <w:u w:val="none"/>
          <w:lang w:val="en-US" w:eastAsia="zh-CN" w:bidi="ar-SA"/>
        </w:rPr>
        <w:t>0</w:t>
      </w:r>
      <w:r>
        <w:rPr>
          <w:rStyle w:val="17"/>
          <w:rFonts w:hint="eastAsia" w:ascii="宋体" w:hAnsi="宋体" w:eastAsia="宋体"/>
          <w:b/>
          <w:bCs w:val="0"/>
          <w:i w:val="0"/>
          <w:caps w:val="0"/>
          <w:color w:val="auto"/>
          <w:spacing w:val="0"/>
          <w:w w:val="100"/>
          <w:kern w:val="0"/>
          <w:sz w:val="24"/>
          <w:szCs w:val="24"/>
          <w:highlight w:val="none"/>
          <w:u w:val="none"/>
          <w:lang w:val="en-US" w:eastAsia="zh-CN" w:bidi="ar-SA"/>
        </w:rPr>
        <w:t>0分。</w:t>
      </w:r>
      <w:r>
        <w:rPr>
          <w:rStyle w:val="17"/>
          <w:rFonts w:hint="eastAsia" w:ascii="宋体" w:hAnsi="宋体"/>
          <w:b/>
          <w:bCs w:val="0"/>
          <w:i w:val="0"/>
          <w:caps w:val="0"/>
          <w:color w:val="auto"/>
          <w:spacing w:val="0"/>
          <w:w w:val="100"/>
          <w:kern w:val="0"/>
          <w:sz w:val="24"/>
          <w:szCs w:val="24"/>
          <w:highlight w:val="none"/>
          <w:u w:val="none"/>
          <w:lang w:val="en-US" w:eastAsia="zh-CN" w:bidi="ar-SA"/>
        </w:rPr>
        <w:t>参审文件逾期发送的不参与评审。</w:t>
      </w:r>
    </w:p>
    <w:p>
      <w:pPr>
        <w:pStyle w:val="7"/>
        <w:rPr>
          <w:rFonts w:hint="eastAsia"/>
          <w:highlight w:val="none"/>
          <w:lang w:val="en-US" w:eastAsia="zh-CN"/>
        </w:rPr>
      </w:pPr>
    </w:p>
    <w:p>
      <w:pPr>
        <w:rPr>
          <w:rFonts w:hint="eastAsia"/>
          <w:highlight w:val="none"/>
          <w:lang w:val="en-US" w:eastAsia="zh-CN"/>
        </w:rPr>
      </w:pPr>
    </w:p>
    <w:p>
      <w:pPr>
        <w:rPr>
          <w:rStyle w:val="18"/>
          <w:rFonts w:hint="eastAsia" w:ascii="宋体" w:hAnsi="宋体" w:eastAsia="宋体" w:cs="宋体"/>
          <w:b/>
          <w:bCs/>
          <w:sz w:val="28"/>
          <w:szCs w:val="28"/>
          <w:highlight w:val="none"/>
          <w:lang w:val="en-US" w:eastAsia="zh-CN"/>
        </w:rPr>
      </w:pPr>
      <w:r>
        <w:rPr>
          <w:rStyle w:val="18"/>
          <w:rFonts w:hint="eastAsia" w:ascii="宋体" w:hAnsi="宋体" w:eastAsia="宋体" w:cs="宋体"/>
          <w:b/>
          <w:bCs/>
          <w:sz w:val="28"/>
          <w:szCs w:val="28"/>
          <w:highlight w:val="none"/>
          <w:lang w:val="en-US" w:eastAsia="zh-CN"/>
        </w:rPr>
        <w:br w:type="page"/>
      </w:r>
    </w:p>
    <w:p>
      <w:pPr>
        <w:pStyle w:val="5"/>
        <w:spacing w:line="500" w:lineRule="exact"/>
        <w:ind w:firstLine="0"/>
        <w:rPr>
          <w:rFonts w:hint="eastAsia" w:ascii="宋体" w:hAnsi="宋体" w:eastAsia="宋体" w:cs="宋体"/>
          <w:sz w:val="28"/>
          <w:szCs w:val="28"/>
          <w:highlight w:val="none"/>
        </w:rPr>
      </w:pPr>
      <w:r>
        <w:rPr>
          <w:rStyle w:val="18"/>
          <w:rFonts w:hint="eastAsia" w:ascii="宋体" w:hAnsi="宋体" w:eastAsia="宋体" w:cs="宋体"/>
          <w:b/>
          <w:bCs/>
          <w:sz w:val="28"/>
          <w:szCs w:val="28"/>
          <w:highlight w:val="none"/>
          <w:lang w:val="en-US" w:eastAsia="zh-CN"/>
        </w:rPr>
        <w:t>第三章 资审</w:t>
      </w:r>
      <w:bookmarkEnd w:id="3"/>
      <w:r>
        <w:rPr>
          <w:rStyle w:val="18"/>
          <w:rFonts w:hint="eastAsia" w:ascii="宋体" w:hAnsi="宋体" w:eastAsia="宋体" w:cs="宋体"/>
          <w:b/>
          <w:bCs/>
          <w:sz w:val="28"/>
          <w:szCs w:val="28"/>
          <w:highlight w:val="none"/>
          <w:lang w:val="en-US" w:eastAsia="zh-CN"/>
        </w:rPr>
        <w:t>标准</w:t>
      </w:r>
    </w:p>
    <w:p>
      <w:pPr>
        <w:adjustRightInd w:val="0"/>
        <w:snapToGrid w:val="0"/>
        <w:spacing w:line="360" w:lineRule="auto"/>
        <w:ind w:right="-10" w:firstLine="422" w:firstLineChars="175"/>
        <w:rPr>
          <w:rFonts w:hint="eastAsia" w:ascii="宋体" w:hAnsi="宋体" w:cs="宋体"/>
          <w:b/>
          <w:sz w:val="24"/>
          <w:szCs w:val="24"/>
          <w:highlight w:val="none"/>
        </w:rPr>
      </w:pPr>
      <w:r>
        <w:rPr>
          <w:rFonts w:hint="eastAsia" w:ascii="宋体" w:hAnsi="宋体" w:cs="宋体"/>
          <w:b/>
          <w:sz w:val="24"/>
          <w:szCs w:val="24"/>
          <w:highlight w:val="none"/>
        </w:rPr>
        <w:t>一、评审程序</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1、本项目按照</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中规定的各项因素进行评审。</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2、评审中，评审委员会发现</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的</w:t>
      </w:r>
      <w:r>
        <w:rPr>
          <w:rFonts w:hint="eastAsia" w:ascii="宋体" w:hAnsi="宋体" w:cs="宋体"/>
          <w:bCs/>
          <w:sz w:val="24"/>
          <w:szCs w:val="24"/>
          <w:highlight w:val="none"/>
          <w:lang w:val="en-US" w:eastAsia="zh-CN"/>
        </w:rPr>
        <w:t>参审文件</w:t>
      </w:r>
      <w:r>
        <w:rPr>
          <w:rFonts w:hint="eastAsia" w:ascii="宋体" w:hAnsi="宋体" w:cs="宋体"/>
          <w:bCs/>
          <w:sz w:val="24"/>
          <w:szCs w:val="24"/>
          <w:highlight w:val="none"/>
        </w:rPr>
        <w:t>中对同类问题表述不一致、前后矛盾、有明显文字和计算错误的内容等情况需要澄清时，评审委员会将以</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的方式告知并要求</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进行必要的澄清、说明或补正。对于</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后判定为不符合的，评委要提出充足的否定理由，并予以书面记录。</w:t>
      </w:r>
    </w:p>
    <w:p>
      <w:pPr>
        <w:spacing w:line="360" w:lineRule="auto"/>
        <w:ind w:firstLine="435"/>
        <w:rPr>
          <w:rFonts w:hint="eastAsia" w:eastAsia="宋体"/>
          <w:highlight w:val="none"/>
          <w:lang w:val="en-US" w:eastAsia="zh-CN"/>
        </w:rPr>
      </w:pPr>
      <w:r>
        <w:rPr>
          <w:rFonts w:hint="eastAsia" w:hAnsi="宋体" w:cs="宋体"/>
          <w:bCs/>
          <w:sz w:val="24"/>
          <w:szCs w:val="24"/>
          <w:highlight w:val="none"/>
          <w:lang w:val="en-US" w:eastAsia="zh-CN"/>
        </w:rPr>
        <w:t>3、本项目</w:t>
      </w:r>
      <w:r>
        <w:rPr>
          <w:rFonts w:asciiTheme="minorEastAsia" w:hAnsiTheme="minorEastAsia" w:eastAsiaTheme="minorEastAsia"/>
          <w:sz w:val="24"/>
          <w:highlight w:val="none"/>
        </w:rPr>
        <w:t>采用</w:t>
      </w:r>
      <w:r>
        <w:rPr>
          <w:rFonts w:hint="eastAsia" w:asciiTheme="minorEastAsia" w:hAnsiTheme="minorEastAsia" w:eastAsiaTheme="minorEastAsia"/>
          <w:sz w:val="24"/>
          <w:highlight w:val="none"/>
          <w:lang w:eastAsia="zh-CN"/>
        </w:rPr>
        <w:t>综合评估</w:t>
      </w:r>
      <w:r>
        <w:rPr>
          <w:rFonts w:asciiTheme="minorEastAsia" w:hAnsiTheme="minorEastAsia" w:eastAsiaTheme="minorEastAsia"/>
          <w:sz w:val="24"/>
          <w:highlight w:val="none"/>
        </w:rPr>
        <w:t>法，</w:t>
      </w:r>
      <w:r>
        <w:rPr>
          <w:rFonts w:hint="eastAsia" w:asciiTheme="minorEastAsia" w:hAnsiTheme="minorEastAsia" w:eastAsiaTheme="minorEastAsia"/>
          <w:sz w:val="24"/>
          <w:highlight w:val="none"/>
          <w:lang w:eastAsia="zh-CN"/>
        </w:rPr>
        <w:t>以固定总价（本项目定价</w:t>
      </w:r>
      <w:r>
        <w:rPr>
          <w:rFonts w:hint="eastAsia" w:asciiTheme="minorEastAsia" w:hAnsiTheme="minorEastAsia" w:eastAsiaTheme="minorEastAsia"/>
          <w:sz w:val="24"/>
          <w:highlight w:val="none"/>
          <w:lang w:val="en-US" w:eastAsia="zh-CN"/>
        </w:rPr>
        <w:t>19.8万元</w:t>
      </w:r>
      <w:r>
        <w:rPr>
          <w:rFonts w:hint="eastAsia" w:asciiTheme="minorEastAsia" w:hAnsiTheme="minorEastAsia" w:eastAsiaTheme="minorEastAsia"/>
          <w:sz w:val="24"/>
          <w:highlight w:val="none"/>
          <w:lang w:eastAsia="zh-CN"/>
        </w:rPr>
        <w:t>）的形式进行征集。评委会对满足征集文件初审的参审文件，按照评分标准进行打分，并按得分由高到低顺序确定入选单位。综合评分相等时，以技术得分高的优先；如果技术得分也相等，由评委会按照少数服从多数的原则投票决定。若</w:t>
      </w:r>
      <w:r>
        <w:rPr>
          <w:rFonts w:ascii="宋体" w:hAnsi="宋体" w:eastAsia="宋体" w:cs="宋体"/>
          <w:sz w:val="24"/>
          <w:szCs w:val="24"/>
          <w:highlight w:val="none"/>
        </w:rPr>
        <w:t>符合项目条件的</w:t>
      </w:r>
      <w:r>
        <w:rPr>
          <w:rFonts w:hint="eastAsia" w:asciiTheme="minorEastAsia" w:hAnsiTheme="minorEastAsia" w:eastAsiaTheme="minorEastAsia"/>
          <w:sz w:val="24"/>
          <w:highlight w:val="none"/>
          <w:lang w:eastAsia="zh-CN"/>
        </w:rPr>
        <w:t>参审单位</w:t>
      </w:r>
      <w:r>
        <w:rPr>
          <w:rFonts w:ascii="宋体" w:hAnsi="宋体" w:eastAsia="宋体" w:cs="宋体"/>
          <w:sz w:val="24"/>
          <w:szCs w:val="24"/>
          <w:highlight w:val="none"/>
        </w:rPr>
        <w:t>不足规</w:t>
      </w:r>
      <w:r>
        <w:rPr>
          <w:rFonts w:hint="eastAsia" w:ascii="宋体" w:hAnsi="宋体" w:cs="宋体"/>
          <w:sz w:val="24"/>
          <w:szCs w:val="24"/>
          <w:highlight w:val="none"/>
          <w:lang w:val="en-US" w:eastAsia="zh-CN"/>
        </w:rPr>
        <w:t>3家</w:t>
      </w:r>
      <w:r>
        <w:rPr>
          <w:rFonts w:ascii="宋体" w:hAnsi="宋体" w:eastAsia="宋体" w:cs="宋体"/>
          <w:sz w:val="24"/>
          <w:szCs w:val="24"/>
          <w:highlight w:val="none"/>
        </w:rPr>
        <w:t>的，</w:t>
      </w:r>
      <w:r>
        <w:rPr>
          <w:rFonts w:hint="eastAsia" w:ascii="宋体" w:hAnsi="宋体" w:eastAsia="宋体" w:cs="宋体"/>
          <w:sz w:val="24"/>
          <w:szCs w:val="24"/>
          <w:highlight w:val="none"/>
          <w:lang w:eastAsia="zh-CN"/>
        </w:rPr>
        <w:t>业主单位</w:t>
      </w:r>
      <w:r>
        <w:rPr>
          <w:rFonts w:ascii="宋体" w:hAnsi="宋体" w:eastAsia="宋体" w:cs="宋体"/>
          <w:sz w:val="24"/>
          <w:szCs w:val="24"/>
          <w:highlight w:val="none"/>
        </w:rPr>
        <w:t>有权终止</w:t>
      </w:r>
      <w:r>
        <w:rPr>
          <w:rFonts w:hint="eastAsia" w:ascii="宋体" w:hAnsi="宋体" w:eastAsia="宋体" w:cs="宋体"/>
          <w:sz w:val="24"/>
          <w:szCs w:val="24"/>
          <w:highlight w:val="none"/>
          <w:lang w:eastAsia="zh-CN"/>
        </w:rPr>
        <w:t>征集</w:t>
      </w:r>
      <w:r>
        <w:rPr>
          <w:rFonts w:ascii="宋体" w:hAnsi="宋体" w:eastAsia="宋体" w:cs="宋体"/>
          <w:sz w:val="24"/>
          <w:szCs w:val="24"/>
          <w:highlight w:val="none"/>
        </w:rPr>
        <w:t>活动。</w:t>
      </w:r>
    </w:p>
    <w:p>
      <w:pPr>
        <w:adjustRightInd w:val="0"/>
        <w:snapToGrid w:val="0"/>
        <w:spacing w:line="360" w:lineRule="auto"/>
        <w:ind w:right="-10" w:firstLine="420" w:firstLineChars="175"/>
        <w:rPr>
          <w:rFonts w:hint="eastAsia" w:ascii="宋体" w:hAnsi="宋体" w:eastAsia="宋体" w:cs="宋体"/>
          <w:bCs/>
          <w:sz w:val="24"/>
          <w:szCs w:val="24"/>
          <w:highlight w:val="none"/>
          <w:lang w:eastAsia="zh-CN"/>
        </w:rPr>
      </w:pP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、评委独立评审后，评审委员会对</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某项指标如有不同意见，按照少数服从多数的原则，确定该项指标是否通过。评审委员会按下表内容进行审核</w:t>
      </w:r>
      <w:r>
        <w:rPr>
          <w:rFonts w:hint="eastAsia" w:ascii="宋体" w:hAnsi="宋体" w:cs="宋体"/>
          <w:bCs/>
          <w:sz w:val="24"/>
          <w:szCs w:val="24"/>
          <w:highlight w:val="none"/>
          <w:lang w:eastAsia="zh-CN"/>
        </w:rPr>
        <w:t>全部通过的参审单位即为入选单位。</w:t>
      </w:r>
    </w:p>
    <w:tbl>
      <w:tblPr>
        <w:tblStyle w:val="14"/>
        <w:tblW w:w="99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815"/>
        <w:gridCol w:w="3334"/>
        <w:gridCol w:w="819"/>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9922" w:type="dxa"/>
            <w:gridSpan w:val="5"/>
            <w:noWrap w:val="0"/>
            <w:vAlign w:val="center"/>
          </w:tcPr>
          <w:p>
            <w:pPr>
              <w:pStyle w:val="20"/>
              <w:pBdr>
                <w:bottom w:val="none" w:color="auto" w:sz="0" w:space="0"/>
              </w:pBdr>
              <w:tabs>
                <w:tab w:val="clear" w:pos="4153"/>
                <w:tab w:val="clear" w:pos="8306"/>
              </w:tabs>
              <w:snapToGrid w:val="0"/>
              <w:spacing w:line="240" w:lineRule="auto"/>
              <w:ind w:right="-10"/>
              <w:textAlignment w:val="auto"/>
              <w:rPr>
                <w:rFonts w:hint="eastAsia" w:ascii="宋体" w:hAnsi="宋体" w:cs="宋体"/>
                <w:kern w:val="2"/>
                <w:sz w:val="28"/>
                <w:szCs w:val="28"/>
                <w:highlight w:val="none"/>
              </w:rPr>
            </w:pPr>
            <w:r>
              <w:rPr>
                <w:rFonts w:hint="eastAsia" w:ascii="宋体" w:hAnsi="宋体" w:cs="宋体"/>
                <w:b/>
                <w:sz w:val="28"/>
                <w:szCs w:val="28"/>
                <w:highlight w:val="none"/>
                <w:lang w:eastAsia="zh-CN"/>
              </w:rPr>
              <w:t>初审表</w:t>
            </w:r>
            <w:r>
              <w:rPr>
                <w:rFonts w:hint="eastAsia" w:ascii="宋体" w:hAnsi="宋体" w:cs="宋体"/>
                <w:b/>
                <w:sz w:val="28"/>
                <w:szCs w:val="28"/>
                <w:highlight w:val="none"/>
              </w:rPr>
              <w:t>（</w:t>
            </w:r>
            <w:r>
              <w:rPr>
                <w:rFonts w:hint="eastAsia" w:ascii="宋体" w:hAnsi="宋体" w:cs="宋体"/>
                <w:b/>
                <w:sz w:val="28"/>
                <w:szCs w:val="28"/>
                <w:highlight w:val="none"/>
                <w:lang w:val="en-US" w:eastAsia="zh-CN"/>
              </w:rPr>
              <w:t>否决</w:t>
            </w:r>
            <w:r>
              <w:rPr>
                <w:rFonts w:hint="eastAsia" w:ascii="宋体" w:hAnsi="宋体" w:cs="宋体"/>
                <w:b/>
                <w:sz w:val="28"/>
                <w:szCs w:val="28"/>
                <w:highlight w:val="none"/>
              </w:rPr>
              <w:t>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sz w:val="28"/>
                <w:szCs w:val="28"/>
                <w:highlight w:val="none"/>
              </w:rPr>
            </w:pPr>
            <w:r>
              <w:rPr>
                <w:rFonts w:hint="eastAsia" w:ascii="宋体" w:hAnsi="宋体" w:cs="宋体"/>
                <w:b/>
                <w:bCs/>
                <w:sz w:val="28"/>
                <w:szCs w:val="28"/>
                <w:highlight w:val="none"/>
              </w:rPr>
              <w:t>审核指标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序号</w:t>
            </w:r>
          </w:p>
        </w:tc>
        <w:tc>
          <w:tcPr>
            <w:tcW w:w="1815" w:type="dxa"/>
            <w:tcBorders>
              <w:bottom w:val="single" w:color="auto" w:sz="4" w:space="0"/>
            </w:tcBorders>
            <w:noWrap w:val="0"/>
            <w:vAlign w:val="center"/>
          </w:tcPr>
          <w:p>
            <w:pPr>
              <w:pStyle w:val="20"/>
              <w:pBdr>
                <w:bottom w:val="none" w:color="auto" w:sz="0" w:space="0"/>
              </w:pBdr>
              <w:tabs>
                <w:tab w:val="clear" w:pos="4153"/>
                <w:tab w:val="clear" w:pos="8306"/>
              </w:tabs>
              <w:snapToGrid w:val="0"/>
              <w:spacing w:line="240" w:lineRule="auto"/>
              <w:ind w:right="-11"/>
              <w:textAlignment w:val="auto"/>
              <w:rPr>
                <w:rFonts w:hint="eastAsia" w:ascii="宋体" w:hAnsi="宋体" w:cs="宋体"/>
                <w:kern w:val="2"/>
                <w:szCs w:val="24"/>
                <w:highlight w:val="none"/>
              </w:rPr>
            </w:pPr>
            <w:r>
              <w:rPr>
                <w:rFonts w:hint="eastAsia" w:ascii="宋体" w:hAnsi="宋体" w:cs="宋体"/>
                <w:kern w:val="2"/>
                <w:szCs w:val="24"/>
                <w:highlight w:val="none"/>
              </w:rPr>
              <w:t>指标名称</w:t>
            </w:r>
          </w:p>
        </w:tc>
        <w:tc>
          <w:tcPr>
            <w:tcW w:w="3334"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指标要求</w:t>
            </w:r>
          </w:p>
        </w:tc>
        <w:tc>
          <w:tcPr>
            <w:tcW w:w="819"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是否通过</w:t>
            </w:r>
          </w:p>
        </w:tc>
        <w:tc>
          <w:tcPr>
            <w:tcW w:w="3115"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lang w:val="en-US" w:eastAsia="zh-CN"/>
              </w:rPr>
              <w:t>参审文件</w:t>
            </w:r>
            <w:r>
              <w:rPr>
                <w:rFonts w:hint="eastAsia" w:ascii="宋体" w:hAnsi="宋体" w:cs="宋体"/>
                <w:sz w:val="24"/>
                <w:szCs w:val="24"/>
                <w:highlight w:val="none"/>
              </w:rPr>
              <w:t>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8"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1</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营业执照或事业单位法人证书</w:t>
            </w:r>
          </w:p>
        </w:tc>
        <w:tc>
          <w:tcPr>
            <w:tcW w:w="3334" w:type="dxa"/>
            <w:noWrap w:val="0"/>
            <w:vAlign w:val="center"/>
          </w:tcPr>
          <w:p>
            <w:pPr>
              <w:ind w:right="-11"/>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restart"/>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有效的营业执照（或事业单位法人证书）和税务登记证的复印件或影印件，应完整的体现出营业执照（或事业单位法人证书）和税务登记证的全部内容。提供三证合一营业执照复印件或影印件的，税务登记证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2</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税务登记证</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continue"/>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3</w:t>
            </w:r>
          </w:p>
        </w:tc>
        <w:tc>
          <w:tcPr>
            <w:tcW w:w="18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资质要求</w:t>
            </w:r>
          </w:p>
        </w:tc>
        <w:tc>
          <w:tcPr>
            <w:tcW w:w="3334"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 xml:space="preserve">  见公告</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w:t>
            </w:r>
            <w:r>
              <w:rPr>
                <w:rFonts w:hint="eastAsia" w:ascii="宋体" w:hAnsi="宋体" w:cs="宋体"/>
                <w:sz w:val="24"/>
                <w:szCs w:val="24"/>
                <w:highlight w:val="none"/>
                <w:lang w:eastAsia="zh-CN"/>
              </w:rPr>
              <w:t>参审单位</w:t>
            </w:r>
            <w:r>
              <w:rPr>
                <w:rFonts w:hint="eastAsia" w:ascii="宋体" w:hAnsi="宋体" w:cs="宋体"/>
                <w:sz w:val="24"/>
                <w:szCs w:val="24"/>
                <w:highlight w:val="none"/>
              </w:rPr>
              <w:t>资质证书复印件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4</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授权委托书</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5</w:t>
            </w:r>
          </w:p>
        </w:tc>
        <w:tc>
          <w:tcPr>
            <w:tcW w:w="1815"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报价情况</w:t>
            </w:r>
          </w:p>
        </w:tc>
        <w:tc>
          <w:tcPr>
            <w:tcW w:w="3334" w:type="dxa"/>
            <w:noWrap w:val="0"/>
            <w:vAlign w:val="center"/>
          </w:tcPr>
          <w:p>
            <w:pPr>
              <w:spacing w:after="50" w:afterLines="0"/>
              <w:ind w:right="-10"/>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6</w:t>
            </w:r>
          </w:p>
        </w:tc>
        <w:tc>
          <w:tcPr>
            <w:tcW w:w="1815" w:type="dxa"/>
            <w:noWrap w:val="0"/>
            <w:vAlign w:val="center"/>
          </w:tcPr>
          <w:p>
            <w:pPr>
              <w:spacing w:after="50" w:afterLines="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其他情形</w:t>
            </w:r>
          </w:p>
        </w:tc>
        <w:tc>
          <w:tcPr>
            <w:tcW w:w="3334"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不符合要求的其他情形</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jc w:val="left"/>
              <w:rPr>
                <w:rFonts w:hint="eastAsia" w:ascii="宋体" w:hAnsi="宋体" w:cs="宋体"/>
                <w:sz w:val="24"/>
                <w:szCs w:val="24"/>
                <w:highlight w:val="none"/>
              </w:rPr>
            </w:pPr>
            <w:r>
              <w:rPr>
                <w:rFonts w:hint="eastAsia" w:ascii="宋体" w:hAnsi="宋体" w:cs="宋体"/>
                <w:sz w:val="24"/>
                <w:szCs w:val="24"/>
                <w:highlight w:val="none"/>
              </w:rPr>
              <w:t>审核指标通过标准：必须通过上述全部指标。</w:t>
            </w:r>
          </w:p>
          <w:p>
            <w:pPr>
              <w:adjustRightInd w:val="0"/>
              <w:snapToGrid w:val="0"/>
              <w:ind w:right="-11"/>
              <w:jc w:val="left"/>
              <w:rPr>
                <w:rFonts w:hint="eastAsia" w:ascii="宋体" w:hAnsi="宋体" w:cs="宋体"/>
                <w:sz w:val="24"/>
                <w:szCs w:val="24"/>
                <w:highlight w:val="none"/>
              </w:rPr>
            </w:pPr>
            <w:r>
              <w:rPr>
                <w:rFonts w:hint="eastAsia" w:ascii="宋体" w:hAnsi="宋体" w:cs="宋体"/>
                <w:sz w:val="24"/>
                <w:szCs w:val="24"/>
                <w:highlight w:val="none"/>
              </w:rPr>
              <w:t>评审委员会根据表中所列各项指标进行评审，未列入上表中的指标不得作为</w:t>
            </w:r>
            <w:r>
              <w:rPr>
                <w:rFonts w:hint="eastAsia" w:ascii="宋体" w:hAnsi="宋体" w:cs="宋体"/>
                <w:sz w:val="24"/>
                <w:szCs w:val="24"/>
                <w:highlight w:val="none"/>
                <w:lang w:val="en-US" w:eastAsia="zh-CN"/>
              </w:rPr>
              <w:t>否决</w:t>
            </w:r>
            <w:r>
              <w:rPr>
                <w:rFonts w:hint="eastAsia" w:ascii="宋体" w:hAnsi="宋体" w:cs="宋体"/>
                <w:sz w:val="24"/>
                <w:szCs w:val="24"/>
                <w:highlight w:val="none"/>
              </w:rPr>
              <w:t>依据。</w:t>
            </w:r>
          </w:p>
        </w:tc>
      </w:tr>
    </w:tbl>
    <w:p>
      <w:pPr>
        <w:keepNext/>
        <w:keepLines/>
        <w:spacing w:before="120" w:after="120" w:line="360" w:lineRule="auto"/>
        <w:jc w:val="both"/>
        <w:outlineLvl w:val="2"/>
        <w:rPr>
          <w:rFonts w:hint="eastAsia" w:ascii="Times New Roman" w:hAnsi="Times New Roman" w:eastAsia="黑体"/>
          <w:bCs/>
          <w:sz w:val="24"/>
          <w:szCs w:val="24"/>
          <w:highlight w:val="none"/>
          <w:lang w:val="en-US" w:eastAsia="zh-CN"/>
        </w:rPr>
      </w:pPr>
      <w:r>
        <w:rPr>
          <w:rFonts w:hint="eastAsia" w:ascii="Times New Roman" w:hAnsi="Times New Roman" w:eastAsia="黑体"/>
          <w:bCs/>
          <w:sz w:val="24"/>
          <w:szCs w:val="24"/>
          <w:highlight w:val="none"/>
          <w:lang w:val="en-US" w:eastAsia="zh-CN"/>
        </w:rPr>
        <w:t>5、对通过初审的单位进行详细评审</w:t>
      </w:r>
    </w:p>
    <w:p>
      <w:pPr>
        <w:keepNext/>
        <w:keepLines/>
        <w:spacing w:before="120" w:after="120" w:line="360" w:lineRule="auto"/>
        <w:jc w:val="center"/>
        <w:outlineLvl w:val="2"/>
        <w:rPr>
          <w:rFonts w:ascii="宋体" w:hAnsi="宋体"/>
          <w:b/>
        </w:rPr>
      </w:pPr>
      <w:r>
        <w:rPr>
          <w:rFonts w:hint="eastAsia" w:eastAsia="黑体"/>
          <w:bCs/>
          <w:sz w:val="24"/>
          <w:szCs w:val="24"/>
        </w:rPr>
        <w:t>详细评审标准</w:t>
      </w:r>
    </w:p>
    <w:tbl>
      <w:tblPr>
        <w:tblStyle w:val="14"/>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1392"/>
        <w:gridCol w:w="1303"/>
        <w:gridCol w:w="733"/>
        <w:gridCol w:w="64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06" w:type="pct"/>
            <w:tcBorders>
              <w:top w:val="single" w:color="auto" w:sz="4" w:space="0"/>
              <w:left w:val="single" w:color="auto" w:sz="4" w:space="0"/>
              <w:bottom w:val="single" w:color="auto" w:sz="4" w:space="0"/>
              <w:right w:val="single" w:color="auto" w:sz="4" w:space="0"/>
            </w:tcBorders>
            <w:vAlign w:val="center"/>
          </w:tcPr>
          <w:p>
            <w:pPr>
              <w:spacing w:line="440" w:lineRule="exact"/>
              <w:jc w:val="center"/>
              <w:rPr>
                <w:kern w:val="0"/>
                <w:szCs w:val="21"/>
              </w:rPr>
            </w:pPr>
            <w:r>
              <w:rPr>
                <w:rFonts w:hint="eastAsia"/>
                <w:kern w:val="0"/>
                <w:szCs w:val="21"/>
              </w:rPr>
              <w:t>评审因素</w:t>
            </w:r>
          </w:p>
        </w:tc>
        <w:tc>
          <w:tcPr>
            <w:tcW w:w="4293" w:type="pct"/>
            <w:gridSpan w:val="3"/>
            <w:tcBorders>
              <w:top w:val="single" w:color="auto" w:sz="4" w:space="0"/>
              <w:left w:val="single" w:color="auto" w:sz="4" w:space="0"/>
              <w:bottom w:val="single" w:color="auto" w:sz="4" w:space="0"/>
              <w:right w:val="single" w:color="auto" w:sz="4" w:space="0"/>
            </w:tcBorders>
            <w:vAlign w:val="center"/>
          </w:tcPr>
          <w:p>
            <w:pPr>
              <w:spacing w:line="440" w:lineRule="exact"/>
              <w:jc w:val="center"/>
              <w:rPr>
                <w:kern w:val="0"/>
                <w:szCs w:val="21"/>
              </w:rPr>
            </w:pPr>
            <w:r>
              <w:rPr>
                <w:rFonts w:hint="eastAsia"/>
                <w:kern w:val="0"/>
                <w:szCs w:val="21"/>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79" w:hRule="atLeast"/>
          <w:jc w:val="center"/>
        </w:trPr>
        <w:tc>
          <w:tcPr>
            <w:tcW w:w="706" w:type="pct"/>
            <w:vMerge w:val="restart"/>
            <w:tcBorders>
              <w:top w:val="single" w:color="auto" w:sz="4" w:space="0"/>
              <w:right w:val="single" w:color="auto" w:sz="4" w:space="0"/>
            </w:tcBorders>
            <w:vAlign w:val="center"/>
          </w:tcPr>
          <w:p>
            <w:pPr>
              <w:spacing w:line="360" w:lineRule="auto"/>
              <w:jc w:val="center"/>
              <w:rPr>
                <w:rFonts w:ascii="仿宋" w:hAnsi="仿宋" w:eastAsia="仿宋"/>
                <w:szCs w:val="21"/>
              </w:rPr>
            </w:pPr>
            <w:r>
              <w:rPr>
                <w:rFonts w:hint="eastAsia"/>
                <w:kern w:val="0"/>
                <w:szCs w:val="21"/>
              </w:rPr>
              <w:t>商务评分标准3</w:t>
            </w:r>
            <w:r>
              <w:rPr>
                <w:kern w:val="0"/>
                <w:szCs w:val="21"/>
              </w:rPr>
              <w:t>0</w:t>
            </w:r>
            <w:r>
              <w:rPr>
                <w:rFonts w:hint="eastAsia"/>
                <w:kern w:val="0"/>
                <w:szCs w:val="21"/>
              </w:rPr>
              <w:t>分</w:t>
            </w:r>
          </w:p>
        </w:tc>
        <w:tc>
          <w:tcPr>
            <w:tcW w:w="661"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bCs/>
                <w:szCs w:val="21"/>
              </w:rPr>
            </w:pPr>
            <w:r>
              <w:rPr>
                <w:rFonts w:hint="eastAsia" w:ascii="宋体" w:hAnsi="宋体"/>
                <w:bCs/>
                <w:szCs w:val="21"/>
              </w:rPr>
              <w:t>参审单位业绩</w:t>
            </w:r>
          </w:p>
        </w:tc>
        <w:tc>
          <w:tcPr>
            <w:tcW w:w="372" w:type="pct"/>
            <w:tcBorders>
              <w:top w:val="single" w:color="auto" w:sz="4" w:space="0"/>
              <w:left w:val="single" w:color="auto" w:sz="4" w:space="0"/>
              <w:bottom w:val="single" w:color="auto" w:sz="4" w:space="0"/>
              <w:right w:val="single" w:color="auto" w:sz="4" w:space="0"/>
            </w:tcBorders>
            <w:vAlign w:val="center"/>
          </w:tcPr>
          <w:p>
            <w:pPr>
              <w:rPr>
                <w:szCs w:val="21"/>
              </w:rPr>
            </w:pPr>
            <w:r>
              <w:rPr>
                <w:rFonts w:hint="eastAsia"/>
                <w:szCs w:val="21"/>
                <w:lang w:val="en-US" w:eastAsia="zh-CN"/>
              </w:rPr>
              <w:t>20</w:t>
            </w:r>
            <w:r>
              <w:rPr>
                <w:rFonts w:hint="eastAsia"/>
                <w:szCs w:val="21"/>
              </w:rPr>
              <w:t>分</w:t>
            </w:r>
          </w:p>
        </w:tc>
        <w:tc>
          <w:tcPr>
            <w:tcW w:w="3259" w:type="pct"/>
            <w:tcBorders>
              <w:top w:val="single" w:color="auto" w:sz="4" w:space="0"/>
              <w:left w:val="single" w:color="auto" w:sz="4" w:space="0"/>
              <w:bottom w:val="single" w:color="auto" w:sz="4" w:space="0"/>
              <w:right w:val="single" w:color="auto" w:sz="4" w:space="0"/>
            </w:tcBorders>
            <w:vAlign w:val="center"/>
          </w:tcPr>
          <w:p>
            <w:pPr>
              <w:jc w:val="left"/>
              <w:textAlignment w:val="baseline"/>
              <w:rPr>
                <w:rFonts w:hint="eastAsia" w:ascii="宋体" w:hAnsi="宋体"/>
                <w:kern w:val="0"/>
                <w:szCs w:val="21"/>
              </w:rPr>
            </w:pPr>
            <w:r>
              <w:rPr>
                <w:rFonts w:hint="eastAsia" w:ascii="宋体" w:hAnsi="宋体"/>
                <w:kern w:val="0"/>
                <w:szCs w:val="21"/>
                <w:lang w:val="en-US" w:eastAsia="zh-CN"/>
              </w:rPr>
              <w:t>1.</w:t>
            </w:r>
            <w:r>
              <w:rPr>
                <w:rFonts w:hint="eastAsia" w:ascii="宋体" w:hAnsi="宋体"/>
                <w:kern w:val="0"/>
                <w:szCs w:val="21"/>
                <w:lang w:eastAsia="zh-CN"/>
              </w:rPr>
              <w:t>参审单位</w:t>
            </w:r>
            <w:r>
              <w:rPr>
                <w:rFonts w:hint="eastAsia" w:ascii="宋体" w:hAnsi="宋体"/>
                <w:sz w:val="21"/>
                <w:szCs w:val="21"/>
                <w:highlight w:val="none"/>
                <w:lang w:val="en-US" w:eastAsia="zh-CN"/>
              </w:rPr>
              <w:t>2018年1月1日以来（时间以合同签订时间为准），具有单个合同工程总投资</w:t>
            </w:r>
            <w:r>
              <w:rPr>
                <w:rFonts w:hint="eastAsia" w:ascii="宋体" w:hAnsi="宋体"/>
                <w:sz w:val="21"/>
                <w:szCs w:val="21"/>
                <w:highlight w:val="none"/>
              </w:rPr>
              <w:t>不低于</w:t>
            </w:r>
            <w:r>
              <w:rPr>
                <w:rFonts w:hint="eastAsia" w:ascii="宋体" w:hAnsi="宋体"/>
                <w:sz w:val="21"/>
                <w:szCs w:val="21"/>
                <w:highlight w:val="none"/>
                <w:lang w:val="en-US" w:eastAsia="zh-CN"/>
              </w:rPr>
              <w:t>1000</w:t>
            </w:r>
            <w:r>
              <w:rPr>
                <w:rFonts w:hint="eastAsia" w:ascii="宋体" w:hAnsi="宋体"/>
                <w:sz w:val="21"/>
                <w:szCs w:val="21"/>
                <w:highlight w:val="none"/>
              </w:rPr>
              <w:t>万元的</w:t>
            </w:r>
            <w:r>
              <w:rPr>
                <w:rFonts w:hint="eastAsia" w:ascii="宋体" w:hAnsi="宋体"/>
                <w:kern w:val="0"/>
                <w:szCs w:val="21"/>
                <w:lang w:val="en-US" w:eastAsia="zh-CN"/>
              </w:rPr>
              <w:t>风景园林设计</w:t>
            </w:r>
            <w:r>
              <w:rPr>
                <w:rFonts w:hint="eastAsia" w:ascii="宋体" w:hAnsi="宋体"/>
                <w:kern w:val="0"/>
                <w:szCs w:val="21"/>
              </w:rPr>
              <w:t>类项目业绩情况</w:t>
            </w:r>
            <w:r>
              <w:rPr>
                <w:rFonts w:hint="eastAsia" w:ascii="宋体" w:hAnsi="宋体"/>
                <w:sz w:val="21"/>
                <w:szCs w:val="21"/>
                <w:highlight w:val="none"/>
                <w:lang w:val="en-US" w:eastAsia="zh-CN"/>
              </w:rPr>
              <w:t>。每个得10分，满分20分</w:t>
            </w:r>
            <w:r>
              <w:rPr>
                <w:rFonts w:hint="eastAsia" w:ascii="宋体" w:hAnsi="宋体"/>
                <w:kern w:val="0"/>
                <w:szCs w:val="21"/>
              </w:rPr>
              <w:t>。</w:t>
            </w:r>
          </w:p>
          <w:p>
            <w:pPr>
              <w:pStyle w:val="2"/>
            </w:pPr>
            <w:r>
              <w:rPr>
                <w:rFonts w:hint="eastAsia" w:hAnsi="宋体"/>
                <w:kern w:val="0"/>
                <w:sz w:val="21"/>
                <w:szCs w:val="21"/>
                <w:lang w:val="en-US" w:eastAsia="zh-CN"/>
              </w:rPr>
              <w:t>注：</w:t>
            </w:r>
            <w:r>
              <w:rPr>
                <w:rFonts w:hint="eastAsia" w:hAnsi="宋体"/>
                <w:kern w:val="0"/>
                <w:sz w:val="21"/>
                <w:szCs w:val="21"/>
              </w:rPr>
              <w:t>本项中涉及的项目指201</w:t>
            </w:r>
            <w:r>
              <w:rPr>
                <w:rFonts w:hint="eastAsia" w:hAnsi="宋体"/>
                <w:kern w:val="0"/>
                <w:sz w:val="21"/>
                <w:szCs w:val="21"/>
                <w:lang w:val="en-US" w:eastAsia="zh-CN"/>
              </w:rPr>
              <w:t>8</w:t>
            </w:r>
            <w:r>
              <w:rPr>
                <w:rFonts w:hint="eastAsia" w:hAnsi="宋体"/>
                <w:kern w:val="0"/>
                <w:sz w:val="21"/>
                <w:szCs w:val="21"/>
              </w:rPr>
              <w:t>年1月1日至今，以合同签订日期为准，要求提供合同关键页扫描件作为业绩证明资料，无证明资料或专家无法判断是否得分的业绩，一律作不得分处理。）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79" w:hRule="atLeast"/>
          <w:jc w:val="center"/>
        </w:trPr>
        <w:tc>
          <w:tcPr>
            <w:tcW w:w="706" w:type="pct"/>
            <w:vMerge w:val="continue"/>
            <w:tcBorders>
              <w:top w:val="single" w:color="auto" w:sz="4" w:space="0"/>
              <w:right w:val="single" w:color="auto" w:sz="4" w:space="0"/>
            </w:tcBorders>
            <w:vAlign w:val="center"/>
          </w:tcPr>
          <w:p>
            <w:pPr>
              <w:spacing w:line="360" w:lineRule="auto"/>
              <w:jc w:val="center"/>
              <w:rPr>
                <w:rFonts w:ascii="仿宋" w:hAnsi="仿宋" w:eastAsia="仿宋"/>
                <w:szCs w:val="21"/>
              </w:rPr>
            </w:pPr>
          </w:p>
        </w:tc>
        <w:tc>
          <w:tcPr>
            <w:tcW w:w="661" w:type="pct"/>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szCs w:val="21"/>
              </w:rPr>
            </w:pPr>
            <w:r>
              <w:rPr>
                <w:rFonts w:hint="eastAsia" w:ascii="宋体" w:hAnsi="宋体" w:cs="宋体"/>
                <w:szCs w:val="21"/>
              </w:rPr>
              <w:t>项目负责人</w:t>
            </w:r>
            <w:r>
              <w:rPr>
                <w:rFonts w:hint="eastAsia" w:ascii="宋体" w:hAnsi="宋体" w:cs="宋体"/>
                <w:szCs w:val="21"/>
                <w:lang w:eastAsia="zh-CN"/>
              </w:rPr>
              <w:t>证书及</w:t>
            </w:r>
            <w:r>
              <w:rPr>
                <w:rFonts w:hint="eastAsia" w:ascii="宋体" w:hAnsi="宋体" w:cs="宋体"/>
                <w:szCs w:val="21"/>
              </w:rPr>
              <w:t>业绩</w:t>
            </w:r>
          </w:p>
        </w:tc>
        <w:tc>
          <w:tcPr>
            <w:tcW w:w="372"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szCs w:val="21"/>
              </w:rPr>
            </w:pPr>
            <w:r>
              <w:rPr>
                <w:rFonts w:ascii="宋体" w:hAnsi="宋体" w:cs="宋体"/>
                <w:szCs w:val="21"/>
              </w:rPr>
              <w:t>10</w:t>
            </w:r>
            <w:r>
              <w:rPr>
                <w:rFonts w:hint="eastAsia" w:ascii="宋体" w:hAnsi="宋体" w:cs="宋体"/>
                <w:szCs w:val="21"/>
              </w:rPr>
              <w:t>分</w:t>
            </w:r>
          </w:p>
        </w:tc>
        <w:tc>
          <w:tcPr>
            <w:tcW w:w="3259" w:type="pct"/>
            <w:tcBorders>
              <w:top w:val="single" w:color="auto" w:sz="4" w:space="0"/>
              <w:left w:val="single" w:color="auto" w:sz="4" w:space="0"/>
              <w:bottom w:val="single" w:color="auto" w:sz="4" w:space="0"/>
              <w:right w:val="single" w:color="auto" w:sz="4" w:space="0"/>
            </w:tcBorders>
            <w:vAlign w:val="center"/>
          </w:tcPr>
          <w:p>
            <w:pPr>
              <w:jc w:val="left"/>
              <w:textAlignment w:val="baseline"/>
              <w:rPr>
                <w:rFonts w:ascii="宋体" w:hAnsi="宋体"/>
                <w:bCs/>
                <w:sz w:val="20"/>
                <w:szCs w:val="21"/>
              </w:rPr>
            </w:pPr>
            <w:r>
              <w:rPr>
                <w:rFonts w:hint="eastAsia" w:ascii="宋体" w:hAnsi="宋体"/>
                <w:bCs/>
                <w:szCs w:val="21"/>
                <w:lang w:eastAsia="zh-CN"/>
              </w:rPr>
              <w:t>参审单位</w:t>
            </w:r>
            <w:r>
              <w:rPr>
                <w:rFonts w:hint="eastAsia" w:ascii="宋体" w:hAnsi="宋体"/>
                <w:bCs/>
                <w:szCs w:val="21"/>
              </w:rPr>
              <w:t>为本项目配备的项目负责人：</w:t>
            </w:r>
          </w:p>
          <w:p>
            <w:pPr>
              <w:numPr>
                <w:ilvl w:val="0"/>
                <w:numId w:val="2"/>
              </w:numPr>
              <w:jc w:val="left"/>
              <w:textAlignment w:val="baseline"/>
              <w:rPr>
                <w:rFonts w:hint="eastAsia" w:ascii="宋体" w:hAnsi="宋体"/>
                <w:bCs/>
                <w:szCs w:val="21"/>
              </w:rPr>
            </w:pPr>
            <w:r>
              <w:rPr>
                <w:rFonts w:hint="eastAsia" w:ascii="宋体" w:hAnsi="宋体"/>
                <w:bCs/>
                <w:szCs w:val="21"/>
              </w:rPr>
              <w:t>项目负责人具备高级</w:t>
            </w:r>
            <w:r>
              <w:rPr>
                <w:rFonts w:hint="eastAsia" w:ascii="宋体" w:hAnsi="宋体"/>
                <w:bCs/>
                <w:szCs w:val="21"/>
                <w:lang w:eastAsia="zh-CN"/>
              </w:rPr>
              <w:t>工程师上</w:t>
            </w:r>
            <w:r>
              <w:rPr>
                <w:rFonts w:hint="eastAsia" w:ascii="宋体" w:hAnsi="宋体"/>
                <w:bCs/>
                <w:szCs w:val="21"/>
              </w:rPr>
              <w:t>职称资格的</w:t>
            </w:r>
            <w:r>
              <w:rPr>
                <w:rFonts w:hint="eastAsia" w:ascii="宋体" w:hAnsi="宋体"/>
                <w:bCs/>
                <w:szCs w:val="21"/>
                <w:lang w:val="en-US" w:eastAsia="zh-CN"/>
              </w:rPr>
              <w:t>得10分。</w:t>
            </w:r>
          </w:p>
          <w:p>
            <w:pPr>
              <w:spacing w:line="320" w:lineRule="exact"/>
              <w:textAlignment w:val="baseline"/>
              <w:rPr>
                <w:rFonts w:ascii="宋体" w:hAnsi="宋体"/>
                <w:bCs/>
                <w:sz w:val="20"/>
                <w:szCs w:val="21"/>
              </w:rPr>
            </w:pPr>
            <w:r>
              <w:rPr>
                <w:rFonts w:hint="eastAsia" w:ascii="宋体" w:hAnsi="宋体"/>
                <w:bCs/>
                <w:szCs w:val="21"/>
              </w:rPr>
              <w:t>（注：</w:t>
            </w:r>
            <w:r>
              <w:rPr>
                <w:rFonts w:hint="eastAsia" w:ascii="宋体" w:hAnsi="宋体"/>
                <w:bCs/>
                <w:szCs w:val="21"/>
                <w:lang w:eastAsia="zh-CN"/>
              </w:rPr>
              <w:t>参审单位</w:t>
            </w:r>
            <w:r>
              <w:rPr>
                <w:rFonts w:hint="eastAsia" w:ascii="宋体" w:hAnsi="宋体"/>
                <w:bCs/>
                <w:szCs w:val="21"/>
              </w:rPr>
              <w:t>需提供项目负责人近半年内任意三个月的社保证明文件，职称证书扫描件）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706" w:type="pct"/>
            <w:vMerge w:val="restart"/>
            <w:tcBorders>
              <w:top w:val="single" w:color="auto" w:sz="4" w:space="0"/>
              <w:right w:val="single" w:color="auto" w:sz="4" w:space="0"/>
            </w:tcBorders>
            <w:vAlign w:val="center"/>
          </w:tcPr>
          <w:p>
            <w:pPr>
              <w:spacing w:line="440" w:lineRule="exact"/>
              <w:jc w:val="center"/>
              <w:rPr>
                <w:kern w:val="0"/>
                <w:szCs w:val="21"/>
              </w:rPr>
            </w:pPr>
            <w:r>
              <w:rPr>
                <w:rFonts w:hint="eastAsia"/>
                <w:kern w:val="0"/>
                <w:szCs w:val="21"/>
              </w:rPr>
              <w:t>技术评分标准</w:t>
            </w:r>
            <w:r>
              <w:rPr>
                <w:kern w:val="0"/>
                <w:szCs w:val="21"/>
              </w:rPr>
              <w:t>70</w:t>
            </w:r>
            <w:r>
              <w:rPr>
                <w:rFonts w:hint="eastAsia"/>
                <w:kern w:val="0"/>
                <w:szCs w:val="21"/>
              </w:rPr>
              <w:t>分</w:t>
            </w:r>
          </w:p>
        </w:tc>
        <w:tc>
          <w:tcPr>
            <w:tcW w:w="661" w:type="pct"/>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pPr>
            <w:r>
              <w:rPr>
                <w:rFonts w:hint="eastAsia"/>
              </w:rPr>
              <w:t>设计方案说明</w:t>
            </w:r>
          </w:p>
        </w:tc>
        <w:tc>
          <w:tcPr>
            <w:tcW w:w="372"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kern w:val="0"/>
                <w:szCs w:val="21"/>
              </w:rPr>
            </w:pPr>
            <w:r>
              <w:rPr>
                <w:rFonts w:ascii="宋体" w:hAnsi="宋体"/>
                <w:szCs w:val="21"/>
              </w:rPr>
              <w:t>30</w:t>
            </w:r>
            <w:r>
              <w:rPr>
                <w:rFonts w:hint="eastAsia" w:ascii="宋体" w:hAnsi="宋体"/>
                <w:szCs w:val="21"/>
              </w:rPr>
              <w:t>分</w:t>
            </w:r>
          </w:p>
        </w:tc>
        <w:tc>
          <w:tcPr>
            <w:tcW w:w="3259" w:type="pct"/>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s="宋体"/>
                <w:kern w:val="0"/>
                <w:szCs w:val="21"/>
                <w:lang w:val="zh-CN" w:bidi="zh-CN"/>
              </w:rPr>
            </w:pPr>
            <w:r>
              <w:rPr>
                <w:rFonts w:hint="eastAsia" w:ascii="宋体" w:hAnsi="宋体"/>
                <w:bCs/>
                <w:szCs w:val="21"/>
                <w:lang w:eastAsia="zh-CN"/>
              </w:rPr>
              <w:t>参审单位</w:t>
            </w:r>
            <w:r>
              <w:t>结合对本项目的理解，进行创作思路阐述，结合效果图表现，初步方案寓意表达清晰，立意新颖，方案编制合理可行，线路清晰、准确、完整能充分反映设计意图。根据对比由评标委员会进行酌情打分，设计方案寓意表达清晰，立意新颖，方案编制合理可行，线路清晰、准确、完整能充分反映设计意图得25（含）-30分；设计方案寓意表达较清晰，立意新颖，方案编制较合理可行，线路清晰、准确、完整基本能反映设计意图得15（含）-25分；设计方案寓意表达较不清晰，方案编制合理性差、可行性差，线路无法反映设计意图得0-15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706" w:type="pct"/>
            <w:vMerge w:val="continue"/>
            <w:tcBorders>
              <w:top w:val="single" w:color="auto" w:sz="4" w:space="0"/>
              <w:right w:val="single" w:color="auto" w:sz="4" w:space="0"/>
            </w:tcBorders>
            <w:vAlign w:val="center"/>
          </w:tcPr>
          <w:p>
            <w:pPr>
              <w:spacing w:line="360" w:lineRule="auto"/>
              <w:jc w:val="center"/>
              <w:rPr>
                <w:rFonts w:ascii="仿宋" w:hAnsi="仿宋" w:eastAsia="仿宋"/>
                <w:szCs w:val="21"/>
              </w:rPr>
            </w:pPr>
          </w:p>
        </w:tc>
        <w:tc>
          <w:tcPr>
            <w:tcW w:w="661" w:type="pct"/>
            <w:tcBorders>
              <w:top w:val="single" w:color="auto" w:sz="4" w:space="0"/>
              <w:left w:val="single" w:color="auto" w:sz="4" w:space="0"/>
              <w:bottom w:val="single" w:color="auto" w:sz="4" w:space="0"/>
              <w:right w:val="single" w:color="auto" w:sz="4" w:space="0"/>
            </w:tcBorders>
            <w:vAlign w:val="center"/>
          </w:tcPr>
          <w:p>
            <w:pPr>
              <w:widowControl/>
              <w:jc w:val="left"/>
              <w:rPr>
                <w:rFonts w:hint="eastAsia" w:hAnsi="宋体"/>
                <w:bCs/>
                <w:szCs w:val="21"/>
              </w:rPr>
            </w:pPr>
            <w:r>
              <w:rPr>
                <w:rFonts w:hint="eastAsia" w:hAnsi="宋体"/>
                <w:bCs/>
                <w:szCs w:val="21"/>
              </w:rPr>
              <w:t>设计方案的重点难点分析与解决</w:t>
            </w:r>
          </w:p>
        </w:tc>
        <w:tc>
          <w:tcPr>
            <w:tcW w:w="372" w:type="pct"/>
            <w:tcBorders>
              <w:top w:val="single" w:color="auto" w:sz="4" w:space="0"/>
              <w:left w:val="single" w:color="auto" w:sz="4" w:space="0"/>
              <w:bottom w:val="single" w:color="auto" w:sz="4" w:space="0"/>
              <w:right w:val="single" w:color="auto" w:sz="4" w:space="0"/>
            </w:tcBorders>
            <w:vAlign w:val="center"/>
          </w:tcPr>
          <w:p>
            <w:pPr>
              <w:widowControl/>
              <w:jc w:val="left"/>
              <w:rPr>
                <w:rFonts w:hAnsi="宋体"/>
                <w:bCs/>
                <w:szCs w:val="21"/>
              </w:rPr>
            </w:pPr>
            <w:r>
              <w:rPr>
                <w:rFonts w:hAnsi="宋体"/>
                <w:bCs/>
                <w:szCs w:val="21"/>
              </w:rPr>
              <w:t>2</w:t>
            </w:r>
            <w:r>
              <w:rPr>
                <w:rFonts w:hint="eastAsia" w:hAnsi="宋体"/>
                <w:bCs/>
                <w:szCs w:val="21"/>
              </w:rPr>
              <w:t>0分</w:t>
            </w:r>
          </w:p>
        </w:tc>
        <w:tc>
          <w:tcPr>
            <w:tcW w:w="3259" w:type="pct"/>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hAnsi="宋体"/>
                <w:bCs/>
                <w:szCs w:val="21"/>
              </w:rPr>
            </w:pPr>
            <w:r>
              <w:t>对本项目设计的重点、难点的分析全面、确切，重点突出，对策针对性强的得15(含）-20分；对本项目设计的重点、难点的分析一般，重点基本突出，对策针对性</w:t>
            </w:r>
            <w:r>
              <w:rPr>
                <w:rFonts w:hint="eastAsia"/>
              </w:rPr>
              <w:t>一般</w:t>
            </w:r>
            <w:r>
              <w:t>的得0(含）-15分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706" w:type="pct"/>
            <w:vMerge w:val="continue"/>
            <w:tcBorders>
              <w:top w:val="single" w:color="auto" w:sz="4" w:space="0"/>
              <w:bottom w:val="single" w:color="auto" w:sz="4" w:space="0"/>
              <w:right w:val="single" w:color="auto" w:sz="4" w:space="0"/>
            </w:tcBorders>
            <w:vAlign w:val="center"/>
          </w:tcPr>
          <w:p>
            <w:pPr>
              <w:spacing w:line="360" w:lineRule="auto"/>
              <w:jc w:val="center"/>
              <w:rPr>
                <w:rFonts w:ascii="仿宋" w:hAnsi="仿宋" w:eastAsia="仿宋"/>
                <w:szCs w:val="21"/>
              </w:rPr>
            </w:pPr>
          </w:p>
        </w:tc>
        <w:tc>
          <w:tcPr>
            <w:tcW w:w="661" w:type="pct"/>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szCs w:val="21"/>
              </w:rPr>
            </w:pPr>
            <w:r>
              <w:rPr>
                <w:rFonts w:hint="eastAsia" w:ascii="宋体" w:hAnsi="宋体"/>
              </w:rPr>
              <w:t>设计质量控制</w:t>
            </w:r>
          </w:p>
        </w:tc>
        <w:tc>
          <w:tcPr>
            <w:tcW w:w="372" w:type="pct"/>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szCs w:val="21"/>
              </w:rPr>
            </w:pPr>
            <w:r>
              <w:rPr>
                <w:rFonts w:ascii="宋体" w:hAnsi="宋体"/>
                <w:szCs w:val="21"/>
              </w:rPr>
              <w:t>20</w:t>
            </w:r>
            <w:r>
              <w:rPr>
                <w:rFonts w:hint="eastAsia" w:ascii="宋体" w:hAnsi="宋体"/>
                <w:szCs w:val="21"/>
              </w:rPr>
              <w:t>分</w:t>
            </w:r>
          </w:p>
        </w:tc>
        <w:tc>
          <w:tcPr>
            <w:tcW w:w="3259" w:type="pct"/>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rPr>
            </w:pPr>
            <w:r>
              <w:t>根据对设计文件编制的全过程质量控制措施进行评价，质量控制措完善、可行性高得15(含）-20分；质量控制</w:t>
            </w:r>
            <w:r>
              <w:rPr>
                <w:rFonts w:hint="eastAsia"/>
              </w:rPr>
              <w:t>措施</w:t>
            </w:r>
            <w:r>
              <w:t>基本完善、可行性一般得0-15分。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5000" w:type="pct"/>
            <w:gridSpan w:val="4"/>
            <w:tcBorders>
              <w:top w:val="single" w:color="auto" w:sz="4" w:space="0"/>
              <w:right w:val="single" w:color="auto" w:sz="4" w:space="0"/>
            </w:tcBorders>
            <w:vAlign w:val="center"/>
          </w:tcPr>
          <w:p>
            <w:pPr>
              <w:widowControl/>
              <w:spacing w:line="360" w:lineRule="auto"/>
              <w:jc w:val="left"/>
              <w:rPr>
                <w:rFonts w:hint="eastAsia" w:eastAsia="宋体"/>
                <w:lang w:val="en-US" w:eastAsia="zh-CN"/>
              </w:rPr>
            </w:pPr>
            <w:r>
              <w:rPr>
                <w:rFonts w:hint="eastAsia"/>
                <w:lang w:val="en-US" w:eastAsia="zh-CN"/>
              </w:rPr>
              <w:t>备注：取所有评委打分的平均值。</w:t>
            </w:r>
          </w:p>
        </w:tc>
      </w:tr>
    </w:tbl>
    <w:p>
      <w:pPr>
        <w:adjustRightInd w:val="0"/>
        <w:snapToGrid w:val="0"/>
        <w:spacing w:line="360" w:lineRule="auto"/>
        <w:ind w:right="-10"/>
        <w:rPr>
          <w:rFonts w:hint="eastAsia" w:ascii="宋体" w:hAnsi="宋体" w:cs="宋体"/>
          <w:bCs/>
          <w:sz w:val="24"/>
          <w:szCs w:val="24"/>
          <w:highlight w:val="none"/>
        </w:rPr>
      </w:pPr>
      <w:r>
        <w:rPr>
          <w:rFonts w:hint="eastAsia" w:ascii="宋体" w:hAnsi="宋体" w:cs="宋体"/>
          <w:bCs/>
          <w:sz w:val="24"/>
          <w:szCs w:val="24"/>
          <w:highlight w:val="none"/>
        </w:rPr>
        <w:t xml:space="preserve">   </w:t>
      </w:r>
    </w:p>
    <w:p>
      <w:pPr>
        <w:numPr>
          <w:ilvl w:val="0"/>
          <w:numId w:val="0"/>
        </w:numPr>
        <w:adjustRightInd w:val="0"/>
        <w:snapToGrid w:val="0"/>
        <w:spacing w:line="360" w:lineRule="auto"/>
        <w:ind w:left="120" w:leftChars="0" w:right="-10" w:rightChars="0" w:firstLine="480" w:firstLineChars="200"/>
        <w:rPr>
          <w:rFonts w:hint="eastAsia" w:ascii="宋体" w:hAnsi="宋体" w:cs="宋体"/>
          <w:bCs/>
          <w:sz w:val="24"/>
          <w:szCs w:val="24"/>
          <w:highlight w:val="none"/>
          <w:lang w:eastAsia="zh-CN"/>
        </w:rPr>
      </w:pPr>
      <w:r>
        <w:rPr>
          <w:rFonts w:hint="eastAsia" w:ascii="宋体" w:hAnsi="宋体" w:cs="宋体"/>
          <w:bCs/>
          <w:sz w:val="24"/>
          <w:szCs w:val="24"/>
          <w:highlight w:val="none"/>
          <w:lang w:val="en-US" w:eastAsia="zh-CN"/>
        </w:rPr>
        <w:t>6、</w:t>
      </w:r>
      <w:r>
        <w:rPr>
          <w:rFonts w:hint="eastAsia" w:ascii="宋体" w:hAnsi="宋体" w:cs="宋体"/>
          <w:bCs/>
          <w:sz w:val="24"/>
          <w:szCs w:val="24"/>
          <w:highlight w:val="none"/>
          <w:lang w:eastAsia="zh-CN"/>
        </w:rPr>
        <w:t>本项目采用综合评估法，以固定总价的形式进行征集。评委会对满足征集文件初审的参审文件，按照评分标准进行打分，并按得分由高到低顺序确定入选单位。综合评分相等时，以技术得分高的优先；如果技术得分也相等，由评委会按照少数服从多数的原则投票决定。若符合项目条件的参审单位不足规3家的，业主单位有权终止征集活动。</w:t>
      </w:r>
    </w:p>
    <w:p>
      <w:pPr>
        <w:numPr>
          <w:ilvl w:val="0"/>
          <w:numId w:val="0"/>
        </w:numPr>
        <w:adjustRightInd w:val="0"/>
        <w:snapToGrid w:val="0"/>
        <w:spacing w:line="360" w:lineRule="auto"/>
        <w:ind w:left="120" w:leftChars="0" w:right="-10" w:rightChars="0" w:firstLine="480" w:firstLineChars="200"/>
        <w:rPr>
          <w:rFonts w:hint="eastAsia" w:ascii="宋体" w:hAnsi="宋体" w:cs="宋体"/>
          <w:bCs/>
          <w:sz w:val="24"/>
          <w:szCs w:val="24"/>
          <w:highlight w:val="none"/>
        </w:rPr>
      </w:pPr>
      <w:r>
        <w:rPr>
          <w:rFonts w:hint="eastAsia" w:ascii="宋体" w:hAnsi="宋体" w:cs="宋体"/>
          <w:bCs/>
          <w:sz w:val="24"/>
          <w:szCs w:val="24"/>
          <w:highlight w:val="none"/>
          <w:lang w:val="en-US" w:eastAsia="zh-CN"/>
        </w:rPr>
        <w:t>7、</w:t>
      </w:r>
      <w:r>
        <w:rPr>
          <w:rFonts w:hint="eastAsia" w:ascii="宋体" w:hAnsi="宋体" w:cs="宋体"/>
          <w:bCs/>
          <w:sz w:val="24"/>
          <w:szCs w:val="24"/>
          <w:highlight w:val="none"/>
        </w:rPr>
        <w:t>评审委员会在评审过程中发现的问题，应当及时作出处理或者向业主单位提出处理建议，并作书面记录。</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rPr>
        <w:t>评审后，评审委员会应写出资审评审报告并签字。评审委员会全体成员均须在评审报告上签字，评审报告应如实记录本次评审的主要过程，全面反映评审过程中的各种不同的意见，以及其他澄清、说明、补正事项。</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8</w:t>
      </w:r>
      <w:r>
        <w:rPr>
          <w:rFonts w:hint="eastAsia" w:ascii="宋体" w:hAnsi="宋体" w:cs="宋体"/>
          <w:bCs/>
          <w:sz w:val="24"/>
          <w:szCs w:val="24"/>
          <w:highlight w:val="none"/>
        </w:rPr>
        <w:t>、评审委员会和评审工作人员应严格遵守国家的法律、法规和规章制度；严格按照本次</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进行评审；公正廉洁、不徇私情，不得损害国家利益；保护</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的合法权益。</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9</w:t>
      </w:r>
      <w:r>
        <w:rPr>
          <w:rFonts w:hint="eastAsia" w:ascii="宋体" w:hAnsi="宋体" w:cs="宋体"/>
          <w:bCs/>
          <w:sz w:val="24"/>
          <w:szCs w:val="24"/>
          <w:highlight w:val="none"/>
        </w:rPr>
        <w:t>、在评审过程中，评委及其他评审工作人员必须对评审情况严格保密，任何人不得将评审情况透露给与</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有关的单位和个人。如有违反评审纪律的情况发生，将依据有关法律法规的规定，追究有关当事人的责任。</w:t>
      </w:r>
    </w:p>
    <w:p>
      <w:pPr>
        <w:pStyle w:val="5"/>
        <w:spacing w:line="500" w:lineRule="exact"/>
        <w:ind w:firstLine="0"/>
        <w:rPr>
          <w:rStyle w:val="18"/>
          <w:rFonts w:hint="eastAsia" w:ascii="宋体" w:hAnsi="宋体" w:eastAsia="宋体" w:cs="宋体"/>
          <w:b w:val="0"/>
          <w:bCs w:val="0"/>
          <w:sz w:val="28"/>
          <w:szCs w:val="28"/>
          <w:highlight w:val="none"/>
        </w:rPr>
      </w:pPr>
      <w:bookmarkStart w:id="4" w:name="_Toc220232391"/>
      <w:r>
        <w:rPr>
          <w:rFonts w:hint="eastAsia" w:ascii="宋体" w:hAnsi="宋体" w:eastAsia="宋体" w:cs="宋体"/>
          <w:sz w:val="24"/>
          <w:szCs w:val="24"/>
          <w:highlight w:val="none"/>
        </w:rPr>
        <w:br w:type="page"/>
      </w:r>
      <w:bookmarkEnd w:id="4"/>
      <w:bookmarkStart w:id="5" w:name="_Toc17370"/>
      <w:r>
        <w:rPr>
          <w:rFonts w:hint="eastAsia" w:ascii="宋体" w:hAnsi="宋体" w:eastAsia="宋体" w:cs="宋体"/>
          <w:sz w:val="28"/>
          <w:szCs w:val="28"/>
          <w:highlight w:val="none"/>
          <w:lang w:val="en-US" w:eastAsia="zh-CN"/>
        </w:rPr>
        <w:t xml:space="preserve">第四章  </w:t>
      </w:r>
      <w:r>
        <w:rPr>
          <w:rStyle w:val="18"/>
          <w:rFonts w:hint="eastAsia" w:ascii="宋体" w:hAnsi="宋体" w:eastAsia="宋体" w:cs="宋体"/>
          <w:b/>
          <w:bCs/>
          <w:sz w:val="28"/>
          <w:szCs w:val="28"/>
          <w:highlight w:val="none"/>
          <w:lang w:val="en-US" w:eastAsia="zh-CN"/>
        </w:rPr>
        <w:t>入选服务合同</w:t>
      </w:r>
      <w:bookmarkEnd w:id="5"/>
    </w:p>
    <w:p>
      <w:pPr>
        <w:spacing w:line="440" w:lineRule="exact"/>
        <w:jc w:val="center"/>
        <w:rPr>
          <w:rFonts w:hint="eastAsia" w:ascii="宋体" w:hAnsi="宋体" w:cs="宋体"/>
          <w:sz w:val="28"/>
          <w:szCs w:val="28"/>
          <w:highlight w:val="none"/>
        </w:rPr>
      </w:pPr>
    </w:p>
    <w:p>
      <w:pPr>
        <w:spacing w:before="156" w:beforeLines="50" w:after="93" w:afterLines="30" w:line="360" w:lineRule="auto"/>
        <w:rPr>
          <w:rFonts w:hint="eastAsia" w:ascii="宋体" w:hAnsi="宋体" w:cs="宋体"/>
          <w:sz w:val="24"/>
          <w:szCs w:val="24"/>
          <w:highlight w:val="none"/>
          <w:u w:val="single"/>
        </w:rPr>
      </w:pPr>
      <w:bookmarkStart w:id="6" w:name="_Toc15494"/>
      <w:r>
        <w:rPr>
          <w:rFonts w:hint="eastAsia" w:ascii="宋体" w:hAnsi="宋体" w:cs="宋体"/>
          <w:sz w:val="24"/>
          <w:szCs w:val="24"/>
          <w:highlight w:val="none"/>
        </w:rPr>
        <w:t>业主单位（甲方）：</w:t>
      </w:r>
      <w:r>
        <w:rPr>
          <w:rFonts w:hint="eastAsia" w:ascii="宋体" w:hAnsi="宋体" w:cs="宋体"/>
          <w:sz w:val="24"/>
          <w:szCs w:val="24"/>
          <w:highlight w:val="none"/>
          <w:u w:val="single"/>
          <w:lang w:val="en-US" w:eastAsia="zh-CN"/>
        </w:rPr>
        <w:t>肥西县三河文旅发展有限公司</w:t>
      </w:r>
      <w:r>
        <w:rPr>
          <w:rFonts w:hint="eastAsia" w:ascii="宋体" w:hAnsi="宋体" w:cs="宋体"/>
          <w:sz w:val="24"/>
          <w:szCs w:val="24"/>
          <w:highlight w:val="none"/>
        </w:rPr>
        <w:t xml:space="preserve">  </w:t>
      </w:r>
    </w:p>
    <w:p>
      <w:pPr>
        <w:spacing w:before="156" w:beforeLines="50" w:after="93" w:afterLines="30" w:line="360" w:lineRule="auto"/>
        <w:rPr>
          <w:rFonts w:hint="eastAsia" w:ascii="宋体" w:hAnsi="宋体" w:cs="宋体"/>
          <w:sz w:val="24"/>
          <w:szCs w:val="24"/>
          <w:highlight w:val="none"/>
        </w:rPr>
      </w:pPr>
      <w:r>
        <w:rPr>
          <w:rFonts w:hint="eastAsia" w:ascii="宋体" w:hAnsi="宋体" w:eastAsia="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单位</w:t>
      </w:r>
      <w:r>
        <w:rPr>
          <w:rFonts w:hint="eastAsia" w:ascii="宋体" w:hAnsi="宋体" w:cs="宋体"/>
          <w:sz w:val="24"/>
          <w:szCs w:val="24"/>
          <w:highlight w:val="none"/>
        </w:rPr>
        <w:t>（乙方）：</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before="156" w:beforeLines="50" w:after="93" w:afterLines="30" w:line="360" w:lineRule="auto"/>
        <w:rPr>
          <w:rFonts w:hint="eastAsia" w:ascii="宋体" w:hAnsi="宋体" w:eastAsia="宋体" w:cs="宋体"/>
          <w:sz w:val="24"/>
          <w:szCs w:val="24"/>
          <w:highlight w:val="none"/>
          <w:u w:val="single"/>
          <w:lang w:eastAsia="zh-CN"/>
        </w:rPr>
      </w:pPr>
      <w:r>
        <w:rPr>
          <w:rFonts w:hint="eastAsia" w:ascii="宋体" w:hAnsi="宋体" w:cs="宋体"/>
          <w:sz w:val="24"/>
          <w:szCs w:val="24"/>
          <w:highlight w:val="none"/>
        </w:rPr>
        <w:t>签订地点：</w:t>
      </w:r>
      <w:r>
        <w:rPr>
          <w:rFonts w:hint="eastAsia" w:ascii="宋体" w:hAnsi="宋体" w:cs="宋体"/>
          <w:sz w:val="24"/>
          <w:szCs w:val="24"/>
          <w:highlight w:val="none"/>
          <w:u w:val="single"/>
          <w:lang w:eastAsia="zh-CN"/>
        </w:rPr>
        <w:t>肥西县</w:t>
      </w:r>
    </w:p>
    <w:p>
      <w:pPr>
        <w:autoSpaceDE w:val="0"/>
        <w:autoSpaceDN w:val="0"/>
        <w:adjustRightInd w:val="0"/>
        <w:spacing w:line="500" w:lineRule="exact"/>
        <w:jc w:val="left"/>
        <w:rPr>
          <w:rFonts w:hint="eastAsia" w:ascii="宋体" w:hAnsi="宋体" w:cs="宋体"/>
          <w:sz w:val="24"/>
          <w:szCs w:val="24"/>
          <w:highlight w:val="none"/>
          <w:u w:val="single"/>
          <w:lang w:eastAsia="zh-CN"/>
        </w:rPr>
      </w:pPr>
      <w:r>
        <w:rPr>
          <w:rFonts w:hint="eastAsia" w:ascii="宋体" w:hAnsi="宋体" w:cs="宋体"/>
          <w:sz w:val="24"/>
          <w:szCs w:val="24"/>
          <w:highlight w:val="none"/>
        </w:rPr>
        <w:t>项目名称：</w:t>
      </w:r>
      <w:r>
        <w:rPr>
          <w:rFonts w:hint="eastAsia" w:ascii="宋体" w:hAnsi="宋体" w:cs="宋体"/>
          <w:sz w:val="24"/>
          <w:szCs w:val="24"/>
          <w:highlight w:val="none"/>
          <w:u w:val="single"/>
          <w:lang w:val="en-US" w:eastAsia="zh-CN"/>
        </w:rPr>
        <w:t>紫蓬山自行车骑行项目（Ⅰ期）及配套设施改造提升工程</w:t>
      </w:r>
      <w:r>
        <w:rPr>
          <w:rFonts w:hint="eastAsia" w:ascii="宋体" w:hAnsi="宋体" w:cs="宋体"/>
          <w:sz w:val="24"/>
          <w:szCs w:val="24"/>
          <w:highlight w:val="none"/>
          <w:u w:val="single"/>
        </w:rPr>
        <w:t>初步设计</w:t>
      </w:r>
    </w:p>
    <w:p>
      <w:pPr>
        <w:spacing w:before="156" w:beforeLines="50" w:after="93" w:afterLines="30" w:line="360" w:lineRule="auto"/>
        <w:rPr>
          <w:rFonts w:hint="eastAsia" w:ascii="宋体" w:hAnsi="宋体" w:cs="宋体"/>
          <w:sz w:val="24"/>
          <w:szCs w:val="24"/>
          <w:highlight w:val="none"/>
        </w:rPr>
      </w:pPr>
    </w:p>
    <w:p>
      <w:pPr>
        <w:pStyle w:val="4"/>
        <w:jc w:val="center"/>
        <w:rPr>
          <w:rFonts w:hint="eastAsia" w:ascii="宋体" w:hAnsi="宋体" w:eastAsia="宋体" w:cs="宋体"/>
          <w:sz w:val="28"/>
          <w:szCs w:val="28"/>
          <w:highlight w:val="none"/>
        </w:rPr>
      </w:pPr>
      <w:r>
        <w:rPr>
          <w:rFonts w:hint="eastAsia" w:ascii="宋体" w:hAnsi="宋体" w:eastAsia="宋体" w:cs="宋体"/>
          <w:sz w:val="24"/>
          <w:szCs w:val="24"/>
          <w:highlight w:val="none"/>
        </w:rPr>
        <w:br w:type="page"/>
      </w:r>
      <w:r>
        <w:rPr>
          <w:rStyle w:val="18"/>
          <w:rFonts w:hint="eastAsia" w:ascii="宋体" w:hAnsi="宋体" w:eastAsia="宋体" w:cs="宋体"/>
          <w:b/>
          <w:bCs/>
          <w:sz w:val="30"/>
          <w:szCs w:val="30"/>
          <w:highlight w:val="none"/>
          <w:lang w:val="en-US" w:eastAsia="zh-CN"/>
        </w:rPr>
        <w:t>第五章  参审文件</w:t>
      </w:r>
      <w:r>
        <w:rPr>
          <w:rFonts w:hint="eastAsia" w:ascii="宋体" w:hAnsi="宋体" w:eastAsia="宋体" w:cs="宋体"/>
          <w:sz w:val="28"/>
          <w:szCs w:val="28"/>
          <w:highlight w:val="none"/>
        </w:rPr>
        <w:t>格式</w:t>
      </w:r>
      <w:bookmarkEnd w:id="6"/>
      <w:bookmarkStart w:id="7" w:name="_Hlt519045391"/>
      <w:bookmarkStart w:id="8" w:name="_Hlt509738521"/>
      <w:bookmarkStart w:id="9" w:name="_Hlt509738509"/>
    </w:p>
    <w:p>
      <w:pPr>
        <w:jc w:val="center"/>
        <w:rPr>
          <w:rFonts w:hint="eastAsia" w:ascii="宋体" w:hAnsi="宋体" w:cs="宋体"/>
          <w:sz w:val="32"/>
          <w:szCs w:val="32"/>
          <w:highlight w:val="none"/>
          <w:u w:val="none"/>
        </w:rPr>
      </w:pPr>
      <w:r>
        <w:rPr>
          <w:rFonts w:hint="eastAsia" w:ascii="宋体" w:hAnsi="宋体" w:cs="宋体"/>
          <w:sz w:val="32"/>
          <w:szCs w:val="32"/>
          <w:highlight w:val="none"/>
          <w:u w:val="none"/>
          <w:lang w:val="en-US" w:eastAsia="zh-CN"/>
        </w:rPr>
        <w:t>紫蓬山自行车骑行项目（Ⅰ期）及配套设施改造提升工程</w:t>
      </w:r>
      <w:r>
        <w:rPr>
          <w:rFonts w:hint="eastAsia" w:ascii="宋体" w:hAnsi="宋体" w:cs="宋体"/>
          <w:sz w:val="32"/>
          <w:szCs w:val="32"/>
          <w:highlight w:val="none"/>
          <w:u w:val="none"/>
        </w:rPr>
        <w:t>初步设</w:t>
      </w:r>
      <w:bookmarkStart w:id="36" w:name="_GoBack"/>
      <w:bookmarkEnd w:id="36"/>
      <w:r>
        <w:rPr>
          <w:rFonts w:hint="eastAsia" w:ascii="宋体" w:hAnsi="宋体" w:cs="宋体"/>
          <w:sz w:val="32"/>
          <w:szCs w:val="32"/>
          <w:highlight w:val="none"/>
          <w:u w:val="none"/>
        </w:rPr>
        <w:t>计</w:t>
      </w:r>
    </w:p>
    <w:p>
      <w:pPr>
        <w:pStyle w:val="2"/>
        <w:rPr>
          <w:rFonts w:hint="eastAsia"/>
        </w:rPr>
      </w:pPr>
    </w:p>
    <w:p>
      <w:pPr>
        <w:jc w:val="center"/>
        <w:rPr>
          <w:rFonts w:hint="eastAsia" w:ascii="宋体" w:hAnsi="宋体" w:cs="宋体"/>
          <w:b/>
          <w:sz w:val="84"/>
          <w:szCs w:val="84"/>
          <w:highlight w:val="none"/>
          <w:lang w:val="en-US" w:eastAsia="zh-CN"/>
        </w:rPr>
      </w:pPr>
      <w:r>
        <w:rPr>
          <w:rFonts w:hint="eastAsia" w:ascii="宋体" w:hAnsi="宋体" w:cs="宋体"/>
          <w:b/>
          <w:sz w:val="84"/>
          <w:szCs w:val="84"/>
          <w:highlight w:val="none"/>
          <w:lang w:val="en-US" w:eastAsia="zh-CN"/>
        </w:rPr>
        <w:t>参</w:t>
      </w:r>
    </w:p>
    <w:p>
      <w:pPr>
        <w:jc w:val="center"/>
        <w:rPr>
          <w:rFonts w:hint="eastAsia" w:ascii="宋体" w:hAnsi="宋体" w:cs="宋体"/>
          <w:b/>
          <w:sz w:val="84"/>
          <w:szCs w:val="84"/>
          <w:highlight w:val="none"/>
        </w:rPr>
      </w:pPr>
    </w:p>
    <w:p>
      <w:pPr>
        <w:jc w:val="center"/>
        <w:rPr>
          <w:rFonts w:hint="eastAsia" w:ascii="宋体" w:hAnsi="宋体" w:cs="宋体"/>
          <w:b/>
          <w:sz w:val="84"/>
          <w:szCs w:val="84"/>
          <w:highlight w:val="none"/>
        </w:rPr>
      </w:pPr>
      <w:r>
        <w:rPr>
          <w:rFonts w:hint="eastAsia" w:ascii="宋体" w:hAnsi="宋体" w:cs="宋体"/>
          <w:b/>
          <w:sz w:val="84"/>
          <w:szCs w:val="84"/>
          <w:highlight w:val="none"/>
        </w:rPr>
        <w:t>审</w:t>
      </w:r>
    </w:p>
    <w:p>
      <w:pPr>
        <w:pStyle w:val="13"/>
        <w:ind w:left="0" w:firstLine="0" w:firstLineChars="0"/>
        <w:rPr>
          <w:rFonts w:hint="eastAsia" w:ascii="宋体" w:hAnsi="宋体" w:eastAsia="宋体" w:cs="宋体"/>
          <w:b/>
          <w:sz w:val="84"/>
          <w:szCs w:val="84"/>
          <w:highlight w:val="none"/>
        </w:rPr>
      </w:pPr>
    </w:p>
    <w:p>
      <w:pPr>
        <w:jc w:val="center"/>
        <w:rPr>
          <w:rFonts w:hint="eastAsia" w:ascii="宋体" w:hAnsi="宋体" w:eastAsia="宋体" w:cs="宋体"/>
          <w:b/>
          <w:sz w:val="84"/>
          <w:szCs w:val="84"/>
          <w:highlight w:val="none"/>
          <w:lang w:val="en-US" w:eastAsia="zh-CN"/>
        </w:rPr>
      </w:pPr>
      <w:r>
        <w:rPr>
          <w:rFonts w:hint="eastAsia" w:ascii="宋体" w:hAnsi="宋体" w:cs="宋体"/>
          <w:b/>
          <w:sz w:val="84"/>
          <w:szCs w:val="84"/>
          <w:highlight w:val="none"/>
          <w:lang w:val="en-US" w:eastAsia="zh-CN"/>
        </w:rPr>
        <w:t>文</w:t>
      </w:r>
    </w:p>
    <w:p>
      <w:pPr>
        <w:pStyle w:val="13"/>
        <w:ind w:firstLine="1687"/>
        <w:rPr>
          <w:rFonts w:hint="eastAsia" w:ascii="宋体" w:hAnsi="宋体" w:eastAsia="宋体" w:cs="宋体"/>
          <w:b/>
          <w:sz w:val="84"/>
          <w:szCs w:val="84"/>
          <w:highlight w:val="none"/>
        </w:rPr>
      </w:pPr>
    </w:p>
    <w:p>
      <w:pPr>
        <w:jc w:val="center"/>
        <w:rPr>
          <w:rFonts w:hint="eastAsia" w:ascii="宋体" w:hAnsi="宋体" w:eastAsia="宋体" w:cs="宋体"/>
          <w:b/>
          <w:sz w:val="84"/>
          <w:szCs w:val="84"/>
          <w:highlight w:val="none"/>
          <w:lang w:val="en-US" w:eastAsia="zh-CN"/>
        </w:rPr>
      </w:pPr>
      <w:r>
        <w:rPr>
          <w:rFonts w:hint="eastAsia" w:ascii="宋体" w:hAnsi="宋体" w:cs="宋体"/>
          <w:b/>
          <w:sz w:val="84"/>
          <w:szCs w:val="84"/>
          <w:highlight w:val="none"/>
          <w:lang w:val="en-US" w:eastAsia="zh-CN"/>
        </w:rPr>
        <w:t>件</w:t>
      </w:r>
    </w:p>
    <w:p>
      <w:pPr>
        <w:jc w:val="center"/>
        <w:rPr>
          <w:rFonts w:hint="eastAsia" w:ascii="宋体" w:hAnsi="宋体" w:cs="宋体"/>
          <w:b/>
          <w:sz w:val="84"/>
          <w:szCs w:val="84"/>
          <w:highlight w:val="none"/>
        </w:rPr>
      </w:pP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rPr>
        <w:t xml:space="preserve"> </w:t>
      </w:r>
    </w:p>
    <w:p>
      <w:pPr>
        <w:spacing w:after="156" w:afterLines="50" w:line="360" w:lineRule="auto"/>
        <w:rPr>
          <w:rFonts w:hint="eastAsia" w:ascii="宋体" w:hAnsi="宋体" w:cs="宋体"/>
          <w:b/>
          <w:sz w:val="28"/>
          <w:szCs w:val="28"/>
          <w:highlight w:val="none"/>
          <w:u w:val="single"/>
        </w:rPr>
      </w:pPr>
      <w:r>
        <w:rPr>
          <w:rFonts w:hint="eastAsia" w:ascii="宋体" w:hAnsi="宋体" w:cs="宋体"/>
          <w:b/>
          <w:sz w:val="28"/>
          <w:szCs w:val="28"/>
          <w:highlight w:val="none"/>
        </w:rPr>
        <w:t xml:space="preserve">               </w:t>
      </w:r>
      <w:r>
        <w:rPr>
          <w:rFonts w:hint="eastAsia" w:ascii="宋体" w:hAnsi="宋体" w:cs="宋体"/>
          <w:b/>
          <w:sz w:val="28"/>
          <w:szCs w:val="28"/>
          <w:highlight w:val="none"/>
          <w:lang w:val="en-US" w:eastAsia="zh-CN"/>
        </w:rPr>
        <w:t>参审单位</w:t>
      </w:r>
      <w:r>
        <w:rPr>
          <w:rFonts w:hint="eastAsia" w:ascii="宋体" w:hAnsi="宋体" w:cs="宋体"/>
          <w:b/>
          <w:sz w:val="28"/>
          <w:szCs w:val="28"/>
          <w:highlight w:val="none"/>
        </w:rPr>
        <w:t>全称：</w:t>
      </w:r>
      <w:r>
        <w:rPr>
          <w:rFonts w:hint="eastAsia" w:ascii="宋体" w:hAnsi="宋体" w:cs="宋体"/>
          <w:b/>
          <w:sz w:val="28"/>
          <w:szCs w:val="28"/>
          <w:highlight w:val="none"/>
          <w:u w:val="single"/>
        </w:rPr>
        <w:t xml:space="preserve">                           </w:t>
      </w: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年</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月</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日</w:t>
      </w:r>
    </w:p>
    <w:p>
      <w:pPr>
        <w:pStyle w:val="12"/>
        <w:rPr>
          <w:rFonts w:hint="eastAsia" w:cs="宋体"/>
          <w:sz w:val="28"/>
          <w:szCs w:val="28"/>
          <w:highlight w:val="none"/>
        </w:rPr>
      </w:pPr>
    </w:p>
    <w:p>
      <w:pPr>
        <w:pStyle w:val="6"/>
        <w:spacing w:before="120" w:beforeLines="0" w:after="120" w:afterLines="0" w:line="360" w:lineRule="auto"/>
        <w:jc w:val="center"/>
        <w:rPr>
          <w:rFonts w:hint="eastAsia" w:hAnsi="宋体" w:cs="宋体"/>
          <w:sz w:val="28"/>
          <w:szCs w:val="28"/>
          <w:highlight w:val="none"/>
        </w:rPr>
      </w:pPr>
      <w:r>
        <w:rPr>
          <w:rFonts w:hint="eastAsia" w:hAnsi="宋体" w:cs="宋体"/>
          <w:sz w:val="28"/>
          <w:szCs w:val="28"/>
          <w:highlight w:val="none"/>
        </w:rPr>
        <w:br w:type="page"/>
      </w:r>
      <w:bookmarkStart w:id="10" w:name="_Hlt533408916"/>
      <w:bookmarkEnd w:id="10"/>
      <w:bookmarkStart w:id="11" w:name="_Hlt533408409"/>
      <w:bookmarkEnd w:id="11"/>
      <w:bookmarkStart w:id="12" w:name="_Hlt519045798"/>
      <w:bookmarkEnd w:id="12"/>
      <w:bookmarkStart w:id="13" w:name="_Hlt509716873"/>
      <w:bookmarkEnd w:id="13"/>
      <w:bookmarkStart w:id="14" w:name="_Hlt533409360"/>
      <w:bookmarkEnd w:id="14"/>
      <w:bookmarkStart w:id="15" w:name="_Toc13084"/>
      <w:bookmarkStart w:id="16" w:name="_Toc516969097"/>
      <w:bookmarkStart w:id="17" w:name="_Toc197934563"/>
      <w:r>
        <w:rPr>
          <w:rStyle w:val="21"/>
          <w:rFonts w:hint="eastAsia" w:ascii="宋体" w:hAnsi="宋体" w:eastAsia="宋体" w:cs="宋体"/>
          <w:b/>
          <w:bCs/>
          <w:sz w:val="28"/>
          <w:szCs w:val="28"/>
          <w:highlight w:val="none"/>
          <w:lang w:val="en-US" w:eastAsia="zh-CN"/>
        </w:rPr>
        <w:t>一．</w:t>
      </w:r>
      <w:r>
        <w:rPr>
          <w:rStyle w:val="21"/>
          <w:rFonts w:hint="eastAsia" w:hAnsi="宋体" w:eastAsia="宋体" w:cs="宋体"/>
          <w:b/>
          <w:bCs/>
          <w:sz w:val="28"/>
          <w:szCs w:val="28"/>
          <w:highlight w:val="none"/>
          <w:lang w:val="en-US" w:eastAsia="zh-CN"/>
        </w:rPr>
        <w:t>参审</w:t>
      </w:r>
      <w:r>
        <w:rPr>
          <w:rStyle w:val="21"/>
          <w:rFonts w:hint="eastAsia" w:ascii="宋体" w:hAnsi="宋体" w:eastAsia="宋体" w:cs="宋体"/>
          <w:b/>
          <w:bCs/>
          <w:sz w:val="28"/>
          <w:szCs w:val="28"/>
          <w:highlight w:val="none"/>
          <w:lang w:val="en-US" w:eastAsia="zh-CN"/>
        </w:rPr>
        <w:t>一览表</w:t>
      </w:r>
      <w:bookmarkEnd w:id="15"/>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1"/>
        <w:gridCol w:w="5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3691" w:type="dxa"/>
            <w:tcBorders>
              <w:top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rPr>
              <w:t>项 目 名 称</w:t>
            </w:r>
          </w:p>
        </w:tc>
        <w:tc>
          <w:tcPr>
            <w:tcW w:w="5447" w:type="dxa"/>
            <w:tcBorders>
              <w:top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宋体"/>
                <w:bCs/>
                <w:sz w:val="28"/>
                <w:szCs w:val="28"/>
                <w:highlight w:val="none"/>
                <w:u w:val="single"/>
              </w:rPr>
            </w:pPr>
            <w:r>
              <w:rPr>
                <w:rFonts w:hint="eastAsia" w:ascii="宋体" w:hAnsi="宋体" w:cs="宋体"/>
                <w:bCs/>
                <w:sz w:val="28"/>
                <w:szCs w:val="28"/>
                <w:highlight w:val="none"/>
                <w:u w:val="none"/>
                <w:lang w:val="en-US" w:eastAsia="zh-CN"/>
              </w:rPr>
              <w:t>紫蓬山自行车骑行项目（Ⅰ期）及配套设施改造提升工程</w:t>
            </w:r>
            <w:r>
              <w:rPr>
                <w:rFonts w:hint="eastAsia" w:ascii="宋体" w:hAnsi="宋体" w:cs="宋体"/>
                <w:bCs/>
                <w:sz w:val="28"/>
                <w:szCs w:val="28"/>
                <w:highlight w:val="none"/>
                <w:u w:val="none"/>
              </w:rPr>
              <w:t>初步设计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全称</w:t>
            </w:r>
          </w:p>
        </w:tc>
        <w:tc>
          <w:tcPr>
            <w:tcW w:w="5447" w:type="dxa"/>
            <w:tcBorders>
              <w:top w:val="nil"/>
            </w:tcBorders>
            <w:noWrap w:val="0"/>
            <w:vAlign w:val="center"/>
          </w:tcPr>
          <w:p>
            <w:pPr>
              <w:spacing w:line="360" w:lineRule="auto"/>
              <w:rPr>
                <w:rFonts w:hint="eastAsia" w:ascii="宋体" w:hAnsi="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default" w:ascii="宋体" w:hAnsi="宋体" w:eastAsia="宋体" w:cs="宋体"/>
                <w:b/>
                <w:sz w:val="28"/>
                <w:szCs w:val="28"/>
                <w:highlight w:val="none"/>
                <w:lang w:val="en-US" w:eastAsia="zh-CN"/>
              </w:rPr>
            </w:pPr>
            <w:r>
              <w:rPr>
                <w:rFonts w:hint="eastAsia" w:ascii="宋体" w:hAnsi="宋体" w:cs="宋体"/>
                <w:b/>
                <w:sz w:val="28"/>
                <w:szCs w:val="28"/>
                <w:highlight w:val="none"/>
                <w:lang w:val="en-US" w:eastAsia="zh-CN"/>
              </w:rPr>
              <w:t>报价</w:t>
            </w:r>
          </w:p>
        </w:tc>
        <w:tc>
          <w:tcPr>
            <w:tcW w:w="5447" w:type="dxa"/>
            <w:tcBorders>
              <w:top w:val="nil"/>
            </w:tcBorders>
            <w:noWrap w:val="0"/>
            <w:vAlign w:val="center"/>
          </w:tcPr>
          <w:p>
            <w:pPr>
              <w:spacing w:line="360" w:lineRule="auto"/>
              <w:ind w:firstLine="480" w:firstLineChars="200"/>
              <w:rPr>
                <w:rFonts w:hint="eastAsia" w:ascii="宋体" w:hAnsi="宋体" w:eastAsia="宋体" w:cs="宋体"/>
                <w:bCs/>
                <w:sz w:val="24"/>
                <w:szCs w:val="24"/>
                <w:highlight w:val="yellow"/>
                <w:lang w:val="en-US" w:eastAsia="zh-CN"/>
              </w:rPr>
            </w:pPr>
          </w:p>
          <w:p>
            <w:pPr>
              <w:spacing w:line="360" w:lineRule="auto"/>
              <w:ind w:firstLine="840" w:firstLineChars="300"/>
              <w:rPr>
                <w:rFonts w:hint="default" w:ascii="宋体" w:hAnsi="宋体" w:eastAsia="宋体" w:cs="宋体"/>
                <w:sz w:val="28"/>
                <w:szCs w:val="28"/>
                <w:highlight w:val="none"/>
                <w:lang w:val="en-US" w:eastAsia="zh-CN"/>
              </w:rPr>
            </w:pPr>
            <w:r>
              <w:rPr>
                <w:rFonts w:hint="eastAsia" w:ascii="宋体" w:hAnsi="宋体" w:cs="宋体"/>
                <w:sz w:val="28"/>
                <w:szCs w:val="28"/>
                <w:highlight w:val="none"/>
                <w:lang w:val="en-US" w:eastAsia="zh-CN"/>
              </w:rPr>
              <w:t>19.8万元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0" w:hRule="atLeast"/>
          <w:jc w:val="center"/>
        </w:trPr>
        <w:tc>
          <w:tcPr>
            <w:tcW w:w="3691" w:type="dxa"/>
            <w:tcBorders>
              <w:top w:val="nil"/>
            </w:tcBorders>
            <w:noWrap w:val="0"/>
            <w:vAlign w:val="center"/>
          </w:tcPr>
          <w:p>
            <w:pPr>
              <w:spacing w:line="360" w:lineRule="auto"/>
              <w:jc w:val="center"/>
              <w:rPr>
                <w:rFonts w:hint="eastAsia" w:ascii="宋体" w:hAnsi="宋体" w:cs="宋体"/>
                <w:b/>
                <w:sz w:val="28"/>
                <w:szCs w:val="28"/>
                <w:highlight w:val="none"/>
              </w:rPr>
            </w:pPr>
            <w:r>
              <w:rPr>
                <w:rFonts w:hint="eastAsia" w:ascii="宋体" w:hAnsi="宋体" w:cs="宋体"/>
                <w:b/>
                <w:sz w:val="28"/>
                <w:szCs w:val="28"/>
                <w:highlight w:val="none"/>
              </w:rPr>
              <w:t>备注</w:t>
            </w:r>
          </w:p>
        </w:tc>
        <w:tc>
          <w:tcPr>
            <w:tcW w:w="5447" w:type="dxa"/>
            <w:tcBorders>
              <w:top w:val="nil"/>
            </w:tcBorders>
            <w:noWrap w:val="0"/>
            <w:vAlign w:val="center"/>
          </w:tcPr>
          <w:p>
            <w:pPr>
              <w:spacing w:line="360" w:lineRule="auto"/>
              <w:jc w:val="left"/>
              <w:rPr>
                <w:rFonts w:hint="default" w:ascii="宋体" w:hAnsi="宋体" w:eastAsia="宋体" w:cs="宋体"/>
                <w:sz w:val="28"/>
                <w:szCs w:val="28"/>
                <w:highlight w:val="none"/>
                <w:lang w:val="en-US" w:eastAsia="zh-CN"/>
              </w:rPr>
            </w:pPr>
            <w:r>
              <w:rPr>
                <w:rFonts w:hint="eastAsia" w:ascii="宋体" w:hAnsi="宋体" w:eastAsia="宋体" w:cs="宋体"/>
                <w:kern w:val="0"/>
                <w:sz w:val="24"/>
                <w:szCs w:val="24"/>
                <w:highlight w:val="none"/>
                <w:lang w:val="en-US" w:eastAsia="zh-CN"/>
              </w:rPr>
              <w:t>响应征集文件要求</w:t>
            </w:r>
          </w:p>
        </w:tc>
      </w:tr>
    </w:tbl>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 xml:space="preserve">公章：                                            </w:t>
      </w:r>
    </w:p>
    <w:p>
      <w:pPr>
        <w:jc w:val="center"/>
        <w:rPr>
          <w:rFonts w:hint="eastAsia" w:ascii="宋体" w:hAnsi="宋体" w:cs="宋体"/>
          <w:sz w:val="28"/>
          <w:szCs w:val="28"/>
          <w:highlight w:val="none"/>
        </w:rPr>
      </w:pPr>
    </w:p>
    <w:p>
      <w:pPr>
        <w:jc w:val="center"/>
        <w:rPr>
          <w:rFonts w:hint="eastAsia" w:ascii="宋体" w:hAnsi="宋体" w:cs="宋体"/>
          <w:sz w:val="28"/>
          <w:szCs w:val="28"/>
          <w:highlight w:val="none"/>
        </w:rPr>
      </w:pPr>
    </w:p>
    <w:p>
      <w:pPr>
        <w:pStyle w:val="6"/>
        <w:spacing w:before="0" w:beforeLines="0" w:after="0" w:afterLines="0" w:line="440" w:lineRule="atLeast"/>
        <w:jc w:val="both"/>
        <w:rPr>
          <w:rFonts w:hint="eastAsia" w:hAnsi="宋体" w:cs="宋体"/>
          <w:sz w:val="28"/>
          <w:szCs w:val="28"/>
          <w:highlight w:val="none"/>
        </w:rPr>
      </w:pPr>
      <w:r>
        <w:rPr>
          <w:rFonts w:hint="eastAsia" w:hAnsi="宋体" w:cs="宋体"/>
          <w:sz w:val="28"/>
          <w:szCs w:val="28"/>
          <w:highlight w:val="none"/>
          <w:lang w:eastAsia="zh-CN"/>
        </w:rPr>
        <w:t>备注：本项目以固定总价的形式进行征集，但单位报价与征集文件给定的固定报价不一致的，参审文件直接无效。</w:t>
      </w:r>
      <w:r>
        <w:rPr>
          <w:rFonts w:hint="eastAsia" w:hAnsi="宋体" w:cs="宋体"/>
          <w:sz w:val="28"/>
          <w:szCs w:val="28"/>
          <w:highlight w:val="none"/>
        </w:rPr>
        <w:br w:type="page"/>
      </w:r>
      <w:bookmarkEnd w:id="16"/>
      <w:bookmarkStart w:id="18" w:name="_Toc19990"/>
      <w:bookmarkStart w:id="19" w:name="_Toc500337339"/>
    </w:p>
    <w:p>
      <w:pPr>
        <w:pStyle w:val="5"/>
        <w:ind w:firstLine="0"/>
        <w:rPr>
          <w:rFonts w:hint="eastAsia" w:ascii="宋体" w:hAnsi="宋体" w:eastAsia="宋体" w:cs="宋体"/>
          <w:b/>
          <w:bCs/>
          <w:color w:val="auto"/>
          <w:kern w:val="2"/>
          <w:sz w:val="28"/>
          <w:szCs w:val="28"/>
          <w:highlight w:val="none"/>
          <w:lang w:val="en-US" w:eastAsia="zh-CN" w:bidi="ar-SA"/>
        </w:rPr>
      </w:pPr>
      <w:bookmarkStart w:id="20" w:name="_Toc6245"/>
      <w:r>
        <w:rPr>
          <w:rFonts w:hint="eastAsia" w:ascii="宋体" w:hAnsi="宋体" w:eastAsia="宋体" w:cs="宋体"/>
          <w:sz w:val="28"/>
          <w:szCs w:val="28"/>
          <w:highlight w:val="none"/>
          <w:lang w:val="en-US" w:eastAsia="zh-CN"/>
        </w:rPr>
        <w:t>二</w:t>
      </w:r>
      <w:r>
        <w:rPr>
          <w:rFonts w:hint="eastAsia" w:ascii="宋体" w:hAnsi="宋体" w:eastAsia="宋体" w:cs="宋体"/>
          <w:sz w:val="28"/>
          <w:szCs w:val="28"/>
          <w:highlight w:val="none"/>
        </w:rPr>
        <w:t>．</w:t>
      </w:r>
      <w:bookmarkEnd w:id="20"/>
      <w:r>
        <w:rPr>
          <w:rFonts w:hint="eastAsia" w:ascii="宋体" w:hAnsi="宋体" w:eastAsia="宋体" w:cs="宋体"/>
          <w:b/>
          <w:bCs/>
          <w:color w:val="auto"/>
          <w:kern w:val="2"/>
          <w:sz w:val="28"/>
          <w:szCs w:val="28"/>
          <w:highlight w:val="none"/>
          <w:lang w:val="en-US" w:eastAsia="zh-CN" w:bidi="ar-SA"/>
        </w:rPr>
        <w:t>法定代表人身份证明或授权委托书</w:t>
      </w:r>
    </w:p>
    <w:p>
      <w:pPr>
        <w:spacing w:line="360" w:lineRule="auto"/>
        <w:ind w:firstLine="1164" w:firstLineChars="414"/>
        <w:rPr>
          <w:rFonts w:ascii="宋体" w:hAnsi="宋体"/>
          <w:b/>
          <w:bCs/>
          <w:color w:val="auto"/>
          <w:sz w:val="28"/>
          <w:szCs w:val="22"/>
          <w:highlight w:val="none"/>
        </w:rPr>
      </w:pPr>
    </w:p>
    <w:p>
      <w:pPr>
        <w:jc w:val="center"/>
        <w:rPr>
          <w:rFonts w:hint="eastAsia" w:ascii="黑体" w:hAnsi="黑体" w:eastAsia="黑体"/>
          <w:bCs/>
          <w:color w:val="auto"/>
          <w:sz w:val="24"/>
          <w:highlight w:val="none"/>
        </w:rPr>
      </w:pPr>
      <w:r>
        <w:rPr>
          <w:rFonts w:hint="eastAsia" w:ascii="黑体" w:hAnsi="黑体" w:eastAsia="黑体"/>
          <w:bCs/>
          <w:color w:val="auto"/>
          <w:sz w:val="24"/>
          <w:highlight w:val="none"/>
        </w:rPr>
        <w:t>法定代表人身份证明</w:t>
      </w:r>
    </w:p>
    <w:p>
      <w:pPr>
        <w:ind w:left="765"/>
        <w:rPr>
          <w:rFonts w:ascii="宋体" w:hAnsi="宋体"/>
          <w:color w:val="auto"/>
          <w:szCs w:val="22"/>
          <w:highlight w:val="none"/>
        </w:rPr>
      </w:pPr>
    </w:p>
    <w:p>
      <w:pPr>
        <w:spacing w:line="500" w:lineRule="exac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500" w:lineRule="exact"/>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rPr>
        <w:t xml:space="preserve">                          </w:t>
      </w:r>
      <w:r>
        <w:rPr>
          <w:rFonts w:hint="eastAsia" w:ascii="宋体" w:hAnsi="宋体"/>
          <w:color w:val="auto"/>
          <w:szCs w:val="21"/>
          <w:highlight w:val="none"/>
        </w:rPr>
        <w:t>性        别：</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手 机  号 码：</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w:t>
      </w:r>
    </w:p>
    <w:p>
      <w:pPr>
        <w:spacing w:line="500" w:lineRule="exact"/>
        <w:rPr>
          <w:rFonts w:hint="eastAsia" w:ascii="宋体" w:hAnsi="宋体"/>
          <w:color w:val="auto"/>
          <w:szCs w:val="21"/>
          <w:highlight w:val="none"/>
        </w:rPr>
      </w:pPr>
      <w:r>
        <w:rPr>
          <w:rFonts w:hint="eastAsia" w:ascii="宋体" w:hAnsi="宋体"/>
          <w:color w:val="auto"/>
          <w:szCs w:val="21"/>
          <w:highlight w:val="none"/>
        </w:rPr>
        <w:t>特此证明。</w:t>
      </w:r>
    </w:p>
    <w:p>
      <w:pPr>
        <w:spacing w:line="500" w:lineRule="exact"/>
        <w:rPr>
          <w:rFonts w:hint="eastAsia" w:ascii="宋体" w:hAnsi="宋体"/>
          <w:b/>
          <w:bCs/>
          <w:color w:val="auto"/>
          <w:szCs w:val="21"/>
          <w:highlight w:val="none"/>
        </w:rPr>
      </w:pPr>
      <w:r>
        <w:rPr>
          <w:rFonts w:hint="eastAsia" w:ascii="宋体" w:hAnsi="宋体"/>
          <w:b/>
          <w:bCs/>
          <w:color w:val="auto"/>
          <w:szCs w:val="21"/>
          <w:highlight w:val="none"/>
        </w:rPr>
        <w:t>附：法定代表人身份证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spacing w:line="500" w:lineRule="exact"/>
        <w:rPr>
          <w:rFonts w:hint="eastAsia" w:ascii="宋体" w:hAnsi="宋体"/>
          <w:color w:val="auto"/>
          <w:szCs w:val="21"/>
          <w:highlight w:val="none"/>
        </w:rPr>
      </w:pPr>
    </w:p>
    <w:p>
      <w:pPr>
        <w:wordWrap w:val="0"/>
        <w:spacing w:line="500" w:lineRule="exact"/>
        <w:jc w:val="right"/>
        <w:rPr>
          <w:rFonts w:hint="eastAsia" w:ascii="宋体" w:hAnsi="宋体"/>
          <w:color w:val="auto"/>
          <w:szCs w:val="21"/>
          <w:highlight w:val="none"/>
        </w:rPr>
      </w:pPr>
    </w:p>
    <w:p>
      <w:pPr>
        <w:spacing w:line="500" w:lineRule="exact"/>
        <w:jc w:val="righ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before="62" w:beforeLines="20" w:after="62" w:afterLines="20" w:line="540" w:lineRule="exact"/>
        <w:ind w:firstLine="5565" w:firstLineChars="2650"/>
        <w:rPr>
          <w:rFonts w:hint="eastAsia" w:ascii="宋体" w:hAnsi="宋体"/>
          <w:color w:val="auto"/>
          <w:sz w:val="24"/>
          <w:szCs w:val="22"/>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before="62" w:beforeLines="20" w:after="62" w:afterLines="20" w:line="540" w:lineRule="exact"/>
        <w:ind w:firstLine="3840" w:firstLineChars="1600"/>
        <w:rPr>
          <w:rFonts w:hint="eastAsia" w:ascii="宋体" w:hAnsi="宋体"/>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jc w:val="center"/>
        <w:rPr>
          <w:rFonts w:hint="eastAsia"/>
          <w:color w:val="auto"/>
          <w:sz w:val="32"/>
          <w:szCs w:val="32"/>
          <w:highlight w:val="none"/>
        </w:rPr>
      </w:pPr>
      <w:bookmarkStart w:id="21" w:name="_Toc535241084"/>
      <w:bookmarkStart w:id="22" w:name="_Toc535241227"/>
      <w:bookmarkStart w:id="23" w:name="_Toc535241130"/>
      <w:bookmarkStart w:id="24" w:name="_Toc224103498"/>
      <w:bookmarkStart w:id="25" w:name="_Toc224103497"/>
      <w:r>
        <w:rPr>
          <w:color w:val="auto"/>
          <w:sz w:val="32"/>
          <w:szCs w:val="32"/>
          <w:highlight w:val="none"/>
        </w:rPr>
        <w:br w:type="page"/>
      </w:r>
      <w:r>
        <w:rPr>
          <w:rFonts w:hint="eastAsia" w:ascii="黑体" w:hAnsi="黑体" w:eastAsia="黑体"/>
          <w:bCs/>
          <w:color w:val="auto"/>
          <w:sz w:val="24"/>
          <w:highlight w:val="none"/>
        </w:rPr>
        <w:t>授权委托书</w:t>
      </w:r>
      <w:bookmarkEnd w:id="21"/>
      <w:bookmarkEnd w:id="22"/>
      <w:bookmarkEnd w:id="23"/>
    </w:p>
    <w:p>
      <w:pPr>
        <w:rPr>
          <w:rFonts w:hint="eastAsia"/>
          <w:color w:val="auto"/>
          <w:highlight w:val="none"/>
        </w:rPr>
      </w:pPr>
    </w:p>
    <w:p>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（姓名）为我方代理人。代理人根据授权，以我方名义签署、澄清、说明、递交、撤回、修改</w:t>
      </w:r>
      <w:r>
        <w:rPr>
          <w:rFonts w:hint="eastAsia" w:ascii="宋体" w:hAnsi="宋体"/>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u w:val="none"/>
          <w:lang w:val="en-US" w:eastAsia="zh-CN"/>
        </w:rPr>
        <w:t>参审</w:t>
      </w:r>
      <w:r>
        <w:rPr>
          <w:rFonts w:hint="eastAsia" w:ascii="宋体" w:hAnsi="宋体"/>
          <w:color w:val="auto"/>
          <w:szCs w:val="21"/>
          <w:highlight w:val="none"/>
        </w:rPr>
        <w:t>文件、签订合同和处理有关事宜，其法律后果由我方承担。</w:t>
      </w: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代理人无转委托权。</w:t>
      </w:r>
    </w:p>
    <w:p>
      <w:pPr>
        <w:snapToGrid w:val="0"/>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附：</w:t>
      </w:r>
      <w:r>
        <w:rPr>
          <w:rStyle w:val="22"/>
          <w:rFonts w:hint="default"/>
          <w:b/>
          <w:bCs/>
          <w:color w:val="auto"/>
          <w:highlight w:val="none"/>
        </w:rPr>
        <w:t>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2"/>
        <w:rPr>
          <w:rFonts w:hint="eastAsia" w:ascii="宋体" w:hAnsi="宋体"/>
          <w:color w:val="auto"/>
          <w:szCs w:val="21"/>
          <w:highlight w:val="none"/>
        </w:rPr>
      </w:pPr>
    </w:p>
    <w:p>
      <w:pPr>
        <w:pStyle w:val="3"/>
        <w:rPr>
          <w:rFonts w:hint="eastAsia" w:ascii="宋体" w:hAnsi="宋体"/>
          <w:color w:val="auto"/>
          <w:szCs w:val="21"/>
          <w:highlight w:val="none"/>
        </w:rPr>
      </w:pPr>
    </w:p>
    <w:p>
      <w:pPr>
        <w:rPr>
          <w:rFonts w:hint="eastAsia" w:ascii="宋体" w:hAnsi="宋体"/>
          <w:color w:val="auto"/>
          <w:szCs w:val="21"/>
          <w:highlight w:val="none"/>
        </w:rPr>
      </w:pPr>
    </w:p>
    <w:p>
      <w:pPr>
        <w:pStyle w:val="2"/>
        <w:rPr>
          <w:rFonts w:hint="eastAsia" w:ascii="宋体" w:hAnsi="宋体"/>
          <w:color w:val="auto"/>
          <w:szCs w:val="21"/>
          <w:highlight w:val="none"/>
        </w:rPr>
      </w:pPr>
    </w:p>
    <w:p>
      <w:pPr>
        <w:pStyle w:val="3"/>
        <w:rPr>
          <w:rFonts w:hint="eastAsia" w:ascii="宋体" w:hAnsi="宋体"/>
          <w:color w:val="auto"/>
          <w:szCs w:val="21"/>
          <w:highlight w:val="none"/>
        </w:rPr>
      </w:pPr>
    </w:p>
    <w:p>
      <w:pPr>
        <w:rPr>
          <w:rFonts w:hint="eastAsia" w:ascii="宋体" w:hAnsi="宋体"/>
          <w:color w:val="auto"/>
          <w:szCs w:val="21"/>
          <w:highlight w:val="none"/>
        </w:rPr>
      </w:pPr>
    </w:p>
    <w:p>
      <w:pPr>
        <w:pStyle w:val="2"/>
        <w:rPr>
          <w:rFonts w:hint="eastAsia" w:ascii="宋体" w:hAnsi="宋体"/>
          <w:color w:val="auto"/>
          <w:szCs w:val="21"/>
          <w:highlight w:val="none"/>
        </w:rPr>
      </w:pPr>
    </w:p>
    <w:p>
      <w:pPr>
        <w:pStyle w:val="3"/>
        <w:rPr>
          <w:rFonts w:hint="eastAsia"/>
          <w:color w:val="auto"/>
          <w:highlight w:val="none"/>
        </w:rPr>
      </w:pP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b/>
          <w:bCs/>
          <w:color w:val="auto"/>
          <w:szCs w:val="21"/>
          <w:highlight w:val="none"/>
        </w:rPr>
        <w:t>代理人身份证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2"/>
        <w:rPr>
          <w:rFonts w:hint="eastAsia" w:ascii="宋体" w:hAnsi="宋体"/>
          <w:color w:val="auto"/>
          <w:szCs w:val="21"/>
          <w:highlight w:val="none"/>
        </w:rPr>
      </w:pPr>
    </w:p>
    <w:p>
      <w:pPr>
        <w:pStyle w:val="3"/>
        <w:rPr>
          <w:rFonts w:hint="eastAsia" w:ascii="宋体" w:hAnsi="宋体"/>
          <w:color w:val="auto"/>
          <w:szCs w:val="21"/>
          <w:highlight w:val="none"/>
        </w:rPr>
      </w:pPr>
    </w:p>
    <w:p>
      <w:pPr>
        <w:rPr>
          <w:rFonts w:hint="eastAsia" w:ascii="宋体" w:hAnsi="宋体"/>
          <w:color w:val="auto"/>
          <w:szCs w:val="21"/>
          <w:highlight w:val="none"/>
        </w:rPr>
      </w:pPr>
    </w:p>
    <w:p>
      <w:pPr>
        <w:pStyle w:val="2"/>
        <w:rPr>
          <w:rFonts w:hint="eastAsia" w:ascii="宋体" w:hAnsi="宋体"/>
          <w:color w:val="auto"/>
          <w:szCs w:val="21"/>
          <w:highlight w:val="none"/>
        </w:rPr>
      </w:pPr>
    </w:p>
    <w:p>
      <w:pPr>
        <w:pStyle w:val="3"/>
        <w:rPr>
          <w:rFonts w:hint="eastAsia" w:ascii="宋体" w:hAnsi="宋体"/>
          <w:color w:val="auto"/>
          <w:szCs w:val="21"/>
          <w:highlight w:val="none"/>
        </w:rPr>
      </w:pPr>
    </w:p>
    <w:p>
      <w:pPr>
        <w:rPr>
          <w:rFonts w:hint="eastAsia" w:ascii="宋体" w:hAnsi="宋体"/>
          <w:color w:val="auto"/>
          <w:szCs w:val="21"/>
          <w:highlight w:val="none"/>
        </w:rPr>
      </w:pPr>
    </w:p>
    <w:p>
      <w:pPr>
        <w:pStyle w:val="2"/>
        <w:rPr>
          <w:rFonts w:hint="eastAsia" w:ascii="宋体" w:hAnsi="宋体"/>
          <w:color w:val="auto"/>
          <w:szCs w:val="21"/>
          <w:highlight w:val="none"/>
        </w:rPr>
      </w:pPr>
    </w:p>
    <w:p>
      <w:pPr>
        <w:pStyle w:val="3"/>
        <w:rPr>
          <w:rFonts w:hint="eastAsia"/>
          <w:color w:val="auto"/>
          <w:highlight w:val="none"/>
        </w:rPr>
      </w:pPr>
    </w:p>
    <w:p>
      <w:pPr>
        <w:spacing w:line="500" w:lineRule="exact"/>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400" w:lineRule="exact"/>
        <w:ind w:firstLine="3570" w:firstLineChars="1700"/>
        <w:rPr>
          <w:rFonts w:hint="eastAsia" w:ascii="宋体" w:hAnsi="宋体"/>
          <w:color w:val="auto"/>
          <w:szCs w:val="21"/>
          <w:highlight w:val="none"/>
          <w:u w:val="single"/>
        </w:rPr>
      </w:pPr>
      <w:r>
        <w:rPr>
          <w:rFonts w:hint="eastAsia" w:ascii="宋体" w:hAnsi="宋体"/>
          <w:color w:val="auto"/>
          <w:szCs w:val="21"/>
          <w:highlight w:val="none"/>
        </w:rPr>
        <w:t>代理人手机号码：</w:t>
      </w:r>
      <w:r>
        <w:rPr>
          <w:rFonts w:hint="eastAsia" w:ascii="宋体" w:hAnsi="宋体"/>
          <w:color w:val="auto"/>
          <w:szCs w:val="21"/>
          <w:highlight w:val="none"/>
          <w:u w:val="single"/>
        </w:rPr>
        <w:t xml:space="preserve">                                    </w:t>
      </w:r>
    </w:p>
    <w:p>
      <w:pPr>
        <w:spacing w:line="400" w:lineRule="exact"/>
        <w:ind w:firstLine="3570" w:firstLineChars="1700"/>
        <w:rPr>
          <w:rFonts w:hint="eastAsia" w:ascii="宋体" w:hAnsi="宋体"/>
          <w:color w:val="auto"/>
          <w:szCs w:val="21"/>
          <w:highlight w:val="none"/>
          <w:u w:val="single"/>
        </w:rPr>
      </w:pPr>
    </w:p>
    <w:p>
      <w:pPr>
        <w:spacing w:line="400" w:lineRule="exact"/>
        <w:ind w:firstLine="4830" w:firstLineChars="23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autoSpaceDE w:val="0"/>
        <w:autoSpaceDN w:val="0"/>
        <w:adjustRightInd w:val="0"/>
        <w:snapToGrid w:val="0"/>
        <w:spacing w:line="360" w:lineRule="auto"/>
        <w:jc w:val="left"/>
        <w:rPr>
          <w:rFonts w:hint="eastAsia" w:ascii="宋体" w:hAnsi="宋体"/>
          <w:color w:val="auto"/>
          <w:kern w:val="0"/>
          <w:szCs w:val="22"/>
          <w:highlight w:val="none"/>
        </w:rPr>
      </w:pPr>
    </w:p>
    <w:p>
      <w:pPr>
        <w:tabs>
          <w:tab w:val="left" w:pos="5760"/>
        </w:tabs>
        <w:autoSpaceDE w:val="0"/>
        <w:autoSpaceDN w:val="0"/>
        <w:adjustRightInd w:val="0"/>
        <w:spacing w:line="300" w:lineRule="exact"/>
        <w:ind w:right="11"/>
        <w:rPr>
          <w:rFonts w:hint="eastAsia" w:ascii="宋体" w:hAnsi="宋体"/>
          <w:color w:val="auto"/>
          <w:kern w:val="0"/>
          <w:szCs w:val="22"/>
          <w:highlight w:val="none"/>
        </w:rPr>
      </w:pPr>
      <w:r>
        <w:rPr>
          <w:rFonts w:hint="eastAsia" w:ascii="宋体" w:hAnsi="宋体"/>
          <w:color w:val="auto"/>
          <w:kern w:val="0"/>
          <w:szCs w:val="22"/>
          <w:highlight w:val="none"/>
        </w:rPr>
        <w:t>注：</w:t>
      </w:r>
    </w:p>
    <w:bookmarkEnd w:id="24"/>
    <w:bookmarkEnd w:id="25"/>
    <w:p>
      <w:pPr>
        <w:tabs>
          <w:tab w:val="left" w:pos="5760"/>
        </w:tabs>
        <w:autoSpaceDE w:val="0"/>
        <w:autoSpaceDN w:val="0"/>
        <w:adjustRightInd w:val="0"/>
        <w:spacing w:line="300" w:lineRule="exact"/>
        <w:ind w:right="11"/>
        <w:rPr>
          <w:rFonts w:ascii="宋体" w:hAnsi="宋体"/>
          <w:color w:val="auto"/>
          <w:kern w:val="0"/>
          <w:szCs w:val="22"/>
          <w:highlight w:val="none"/>
        </w:rPr>
      </w:pPr>
      <w:r>
        <w:rPr>
          <w:rFonts w:hint="eastAsia" w:ascii="宋体" w:hAnsi="宋体"/>
          <w:color w:val="auto"/>
          <w:kern w:val="0"/>
          <w:szCs w:val="22"/>
          <w:highlight w:val="none"/>
        </w:rPr>
        <w:t>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活动的不需要授权委托书，只需提供法定代表人身份证明；非法定代表人参加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活动及签署文件的</w:t>
      </w:r>
      <w:r>
        <w:rPr>
          <w:rFonts w:hint="eastAsia" w:ascii="宋体" w:hAnsi="宋体"/>
          <w:color w:val="auto"/>
          <w:kern w:val="0"/>
          <w:szCs w:val="22"/>
          <w:highlight w:val="none"/>
          <w:lang w:val="en-US" w:eastAsia="zh-CN"/>
        </w:rPr>
        <w:t>可以只提</w:t>
      </w:r>
      <w:r>
        <w:rPr>
          <w:rFonts w:hint="eastAsia" w:ascii="宋体" w:hAnsi="宋体"/>
          <w:color w:val="auto"/>
          <w:kern w:val="0"/>
          <w:szCs w:val="22"/>
          <w:highlight w:val="none"/>
        </w:rPr>
        <w:t>供授权委托书。</w:t>
      </w:r>
    </w:p>
    <w:p>
      <w:pPr>
        <w:pStyle w:val="6"/>
        <w:spacing w:before="0" w:beforeLines="0" w:after="0" w:afterLines="0" w:line="440" w:lineRule="atLeast"/>
        <w:rPr>
          <w:rStyle w:val="21"/>
          <w:rFonts w:hint="eastAsia" w:hAnsi="宋体" w:eastAsia="宋体" w:cs="宋体"/>
          <w:b/>
          <w:bCs/>
          <w:sz w:val="28"/>
          <w:szCs w:val="28"/>
          <w:highlight w:val="none"/>
          <w:lang w:val="en-US" w:eastAsia="zh-CN"/>
        </w:rPr>
      </w:pPr>
    </w:p>
    <w:p>
      <w:pPr>
        <w:rPr>
          <w:rStyle w:val="21"/>
          <w:rFonts w:hint="eastAsia" w:hAnsi="宋体" w:eastAsia="宋体" w:cs="宋体"/>
          <w:sz w:val="28"/>
          <w:szCs w:val="28"/>
          <w:highlight w:val="none"/>
          <w:lang w:val="en-US" w:eastAsia="zh-CN"/>
        </w:rPr>
      </w:pPr>
    </w:p>
    <w:p>
      <w:pPr>
        <w:pStyle w:val="2"/>
        <w:rPr>
          <w:rFonts w:hint="eastAsia"/>
          <w:lang w:val="en-US" w:eastAsia="zh-CN"/>
        </w:rPr>
      </w:pPr>
    </w:p>
    <w:p>
      <w:pPr>
        <w:pStyle w:val="6"/>
        <w:spacing w:before="0" w:beforeLines="0" w:after="0" w:afterLines="0" w:line="440" w:lineRule="atLeast"/>
        <w:rPr>
          <w:rFonts w:hint="eastAsia" w:hAnsi="宋体" w:cs="宋体"/>
          <w:sz w:val="28"/>
          <w:szCs w:val="28"/>
          <w:highlight w:val="none"/>
        </w:rPr>
      </w:pPr>
      <w:r>
        <w:rPr>
          <w:rStyle w:val="21"/>
          <w:rFonts w:hint="eastAsia" w:hAnsi="宋体" w:eastAsia="宋体" w:cs="宋体"/>
          <w:b/>
          <w:bCs/>
          <w:sz w:val="28"/>
          <w:szCs w:val="28"/>
          <w:highlight w:val="none"/>
          <w:lang w:val="en-US" w:eastAsia="zh-CN"/>
        </w:rPr>
        <w:t>三</w:t>
      </w:r>
      <w:r>
        <w:rPr>
          <w:rStyle w:val="21"/>
          <w:rFonts w:hint="eastAsia" w:ascii="宋体" w:hAnsi="宋体" w:eastAsia="宋体" w:cs="宋体"/>
          <w:b/>
          <w:bCs/>
          <w:sz w:val="28"/>
          <w:szCs w:val="28"/>
          <w:highlight w:val="none"/>
          <w:lang w:val="en-US" w:eastAsia="zh-CN"/>
        </w:rPr>
        <w:t>．</w:t>
      </w:r>
      <w:r>
        <w:rPr>
          <w:rStyle w:val="21"/>
          <w:rFonts w:hint="eastAsia" w:hAnsi="宋体" w:eastAsia="宋体" w:cs="宋体"/>
          <w:b/>
          <w:bCs/>
          <w:sz w:val="28"/>
          <w:szCs w:val="28"/>
          <w:highlight w:val="none"/>
          <w:lang w:val="en-US" w:eastAsia="zh-CN"/>
        </w:rPr>
        <w:t>承诺</w:t>
      </w:r>
      <w:r>
        <w:rPr>
          <w:rStyle w:val="21"/>
          <w:rFonts w:hint="eastAsia" w:ascii="宋体" w:hAnsi="宋体" w:eastAsia="宋体" w:cs="宋体"/>
          <w:b/>
          <w:bCs/>
          <w:sz w:val="28"/>
          <w:szCs w:val="28"/>
          <w:highlight w:val="none"/>
          <w:lang w:val="en-US" w:eastAsia="zh-CN"/>
        </w:rPr>
        <w:t>函</w:t>
      </w:r>
      <w:bookmarkEnd w:id="18"/>
      <w:bookmarkEnd w:id="19"/>
    </w:p>
    <w:p>
      <w:pPr>
        <w:pStyle w:val="3"/>
        <w:spacing w:line="440" w:lineRule="atLeast"/>
        <w:rPr>
          <w:rFonts w:hint="eastAsia" w:ascii="宋体" w:hAnsi="宋体" w:cs="宋体"/>
          <w:szCs w:val="28"/>
          <w:highlight w:val="none"/>
          <w:lang w:eastAsia="zh-CN"/>
        </w:rPr>
      </w:pPr>
      <w:r>
        <w:rPr>
          <w:rFonts w:hint="eastAsia" w:ascii="宋体" w:hAnsi="宋体" w:cs="宋体"/>
          <w:sz w:val="24"/>
          <w:szCs w:val="24"/>
          <w:highlight w:val="none"/>
        </w:rPr>
        <w:t>致：</w:t>
      </w:r>
      <w:r>
        <w:rPr>
          <w:rFonts w:hint="eastAsia" w:ascii="宋体" w:hAnsi="宋体" w:cs="宋体"/>
          <w:sz w:val="24"/>
          <w:szCs w:val="24"/>
          <w:highlight w:val="none"/>
          <w:lang w:eastAsia="zh-CN"/>
        </w:rPr>
        <w:t>肥西县三河文旅发展有限公司</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根据贵方“</w:t>
      </w:r>
      <w:r>
        <w:rPr>
          <w:rFonts w:hint="eastAsia" w:ascii="宋体" w:hAnsi="宋体" w:cs="宋体"/>
          <w:sz w:val="24"/>
          <w:szCs w:val="24"/>
          <w:highlight w:val="none"/>
          <w:u w:val="none"/>
          <w:lang w:val="en-US" w:eastAsia="zh-CN"/>
        </w:rPr>
        <w:t>紫蓬山自行车骑行项目（Ⅰ期）及配套设施改造提升工程</w:t>
      </w:r>
      <w:r>
        <w:rPr>
          <w:rFonts w:hint="eastAsia" w:ascii="宋体" w:hAnsi="宋体" w:cs="宋体"/>
          <w:sz w:val="24"/>
          <w:szCs w:val="24"/>
          <w:highlight w:val="none"/>
          <w:u w:val="none"/>
        </w:rPr>
        <w:t>初步设计</w:t>
      </w:r>
      <w:r>
        <w:rPr>
          <w:rFonts w:hint="eastAsia" w:ascii="宋体" w:hAnsi="宋体" w:eastAsia="宋体" w:cs="宋体"/>
          <w:sz w:val="24"/>
          <w:szCs w:val="24"/>
          <w:highlight w:val="none"/>
        </w:rPr>
        <w:t>”的</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rPr>
        <w:t>，正式授权</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（姓名）代表</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eastAsia="zh-CN"/>
        </w:rPr>
        <w:t>参审单位</w:t>
      </w:r>
      <w:r>
        <w:rPr>
          <w:rFonts w:hint="eastAsia" w:ascii="宋体" w:hAnsi="宋体" w:eastAsia="宋体" w:cs="宋体"/>
          <w:sz w:val="24"/>
          <w:szCs w:val="24"/>
          <w:highlight w:val="none"/>
          <w:u w:val="single"/>
        </w:rPr>
        <w:t xml:space="preserve">全称）              </w:t>
      </w:r>
      <w:r>
        <w:rPr>
          <w:rFonts w:hint="eastAsia" w:ascii="宋体" w:hAnsi="宋体" w:eastAsia="宋体" w:cs="宋体"/>
          <w:sz w:val="24"/>
          <w:szCs w:val="24"/>
          <w:highlight w:val="none"/>
        </w:rPr>
        <w:t>，提交规定形式的</w:t>
      </w:r>
      <w:r>
        <w:rPr>
          <w:rFonts w:hint="eastAsia" w:ascii="宋体" w:hAnsi="宋体" w:eastAsia="宋体" w:cs="宋体"/>
          <w:sz w:val="24"/>
          <w:szCs w:val="24"/>
          <w:highlight w:val="none"/>
          <w:lang w:val="en-US" w:eastAsia="zh-CN"/>
        </w:rPr>
        <w:t>参审文件</w:t>
      </w:r>
      <w:r>
        <w:rPr>
          <w:rFonts w:hint="eastAsia" w:ascii="宋体" w:hAnsi="宋体" w:eastAsia="宋体" w:cs="宋体"/>
          <w:sz w:val="24"/>
          <w:szCs w:val="24"/>
          <w:highlight w:val="none"/>
        </w:rPr>
        <w:t>。</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据此函，兹宣布同意如下：</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（1）我方按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规定提供服务的服务费详见</w:t>
      </w:r>
      <w:r>
        <w:rPr>
          <w:rFonts w:hint="eastAsia" w:ascii="宋体" w:hAnsi="宋体" w:eastAsia="宋体" w:cs="宋体"/>
          <w:sz w:val="24"/>
          <w:szCs w:val="24"/>
          <w:highlight w:val="none"/>
          <w:lang w:val="en-US" w:eastAsia="zh-CN"/>
        </w:rPr>
        <w:t>参审</w:t>
      </w:r>
      <w:r>
        <w:rPr>
          <w:rFonts w:hint="eastAsia" w:ascii="宋体" w:hAnsi="宋体" w:eastAsia="宋体" w:cs="宋体"/>
          <w:sz w:val="24"/>
          <w:szCs w:val="24"/>
          <w:highlight w:val="none"/>
        </w:rPr>
        <w:t>一览表，我方完全响应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规定的服务期限及付款方式。</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（2）我方根据</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的规定，严格履行合同的责任和义务,并保证于买方要求的日期内完成服务，并通过买方验收。</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（3）我方已详细审核全部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，包括</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的答疑、澄清、变更或补充（如有）、参考资料及有关附件，我方正式认可并遵守本次</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，并对</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各项条款、规定及要求均无异议。我方知道必须放弃提出含糊不清或误解的问题的权利。</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（4）我方同意从</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规定的日期起遵循本</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lang w:val="en-US" w:eastAsia="zh-CN"/>
        </w:rPr>
        <w:t>及参审文件</w:t>
      </w:r>
      <w:r>
        <w:rPr>
          <w:rFonts w:hint="eastAsia" w:ascii="宋体" w:hAnsi="宋体" w:eastAsia="宋体" w:cs="宋体"/>
          <w:sz w:val="24"/>
          <w:szCs w:val="24"/>
          <w:highlight w:val="none"/>
        </w:rPr>
        <w:t>，并在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规定的有效期之前均具有约束力。</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（5）我方声明参审文件所提供的一切资料均真实无误、及时、有效。</w:t>
      </w:r>
      <w:r>
        <w:rPr>
          <w:rFonts w:hint="eastAsia" w:ascii="宋体" w:hAnsi="宋体" w:eastAsia="宋体" w:cs="宋体"/>
          <w:sz w:val="24"/>
          <w:szCs w:val="24"/>
          <w:highlight w:val="none"/>
          <w:lang w:val="en-US" w:eastAsia="zh-CN"/>
        </w:rPr>
        <w:t>单位</w:t>
      </w:r>
      <w:r>
        <w:rPr>
          <w:rFonts w:hint="eastAsia" w:ascii="宋体" w:hAnsi="宋体" w:eastAsia="宋体" w:cs="宋体"/>
          <w:sz w:val="24"/>
          <w:szCs w:val="24"/>
          <w:highlight w:val="none"/>
        </w:rPr>
        <w:t>运营正常（注册登记信息、年报信息可查）。由于我方提供资料不实而造成的责任和后果由我方承担。我方同意按照贵方提出的要求，提供有关的任何证据、数据或资料。</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（6）我方承诺若入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要求提供本地化服务。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（7）我方承诺响应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要求（包括：计费标准、结算方式、业务安排方式、服务要求等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内的其它要求）。</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（8）我方承诺参审文件中提供的全部资料均真实有效，若存在任何弄虚作假行为，则不再承担业主单位组建的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库中的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业务。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（9）我方承诺在评审期间无条件配合贵方核实我方拟为本项目配备的</w:t>
      </w:r>
      <w:r>
        <w:rPr>
          <w:rFonts w:hint="eastAsia" w:ascii="宋体" w:hAnsi="宋体" w:eastAsia="宋体" w:cs="宋体"/>
          <w:sz w:val="24"/>
          <w:szCs w:val="24"/>
          <w:highlight w:val="none"/>
          <w:lang w:val="en-US" w:eastAsia="zh-CN"/>
        </w:rPr>
        <w:t>人员</w:t>
      </w:r>
      <w:r>
        <w:rPr>
          <w:rFonts w:hint="eastAsia" w:ascii="宋体" w:hAnsi="宋体" w:eastAsia="宋体" w:cs="宋体"/>
          <w:sz w:val="24"/>
          <w:szCs w:val="24"/>
          <w:highlight w:val="none"/>
        </w:rPr>
        <w:t>册信息、社保等一切信息。</w:t>
      </w:r>
    </w:p>
    <w:p>
      <w:pPr>
        <w:spacing w:line="440" w:lineRule="atLeas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（12）我方同意</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规定的付款方式。承诺：如我方入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，我方将按照项目及其业主单位的要求足额配备具有相应资格的人员，且岗位人员在岗时间严格按照业主单位要求执行。</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（13）通讯地址：</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电    话：</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企业基本账户开户名：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u w:val="single"/>
        </w:rPr>
      </w:pPr>
      <w:r>
        <w:rPr>
          <w:rFonts w:hint="eastAsia" w:ascii="宋体" w:hAnsi="宋体" w:cs="宋体"/>
          <w:sz w:val="24"/>
          <w:szCs w:val="24"/>
          <w:highlight w:val="none"/>
        </w:rPr>
        <w:t>开户行：</w:t>
      </w:r>
      <w:r>
        <w:rPr>
          <w:rFonts w:hint="eastAsia" w:ascii="宋体" w:hAnsi="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u w:val="single"/>
        </w:rPr>
      </w:pPr>
      <w:r>
        <w:rPr>
          <w:rFonts w:hint="eastAsia" w:ascii="宋体" w:hAnsi="宋体" w:eastAsia="宋体" w:cs="宋体"/>
          <w:sz w:val="24"/>
          <w:szCs w:val="24"/>
          <w:highlight w:val="none"/>
          <w:lang w:eastAsia="zh-CN"/>
        </w:rPr>
        <w:t>参审单位</w:t>
      </w:r>
      <w:r>
        <w:rPr>
          <w:rFonts w:hint="eastAsia" w:ascii="宋体" w:hAnsi="宋体" w:eastAsia="宋体" w:cs="宋体"/>
          <w:sz w:val="24"/>
          <w:szCs w:val="24"/>
          <w:highlight w:val="none"/>
        </w:rPr>
        <w:t>公章</w:t>
      </w:r>
      <w:r>
        <w:rPr>
          <w:rFonts w:hint="eastAsia" w:ascii="宋体" w:hAnsi="宋体" w:eastAsia="宋体" w:cs="宋体"/>
          <w:sz w:val="24"/>
          <w:szCs w:val="24"/>
          <w:highlight w:val="none"/>
          <w:u w:val="single"/>
        </w:rPr>
        <w:t xml:space="preserve">                     </w:t>
      </w:r>
    </w:p>
    <w:p>
      <w:pPr>
        <w:spacing w:line="440" w:lineRule="atLeast"/>
        <w:ind w:firstLine="3600" w:firstLineChars="1500"/>
        <w:rPr>
          <w:rFonts w:hint="eastAsia" w:ascii="宋体" w:hAnsi="宋体" w:cs="宋体"/>
          <w:sz w:val="28"/>
          <w:szCs w:val="28"/>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bookmarkEnd w:id="7"/>
    <w:bookmarkEnd w:id="8"/>
    <w:bookmarkEnd w:id="9"/>
    <w:bookmarkEnd w:id="17"/>
    <w:p>
      <w:pPr>
        <w:pStyle w:val="6"/>
        <w:spacing w:before="120" w:beforeLines="0" w:after="120" w:afterLines="0" w:line="360" w:lineRule="auto"/>
        <w:rPr>
          <w:rFonts w:hint="eastAsia" w:hAnsi="宋体" w:cs="宋体"/>
          <w:sz w:val="28"/>
          <w:szCs w:val="28"/>
          <w:highlight w:val="none"/>
        </w:rPr>
      </w:pPr>
      <w:bookmarkStart w:id="26" w:name="_Hlt533408944"/>
      <w:bookmarkEnd w:id="26"/>
      <w:bookmarkStart w:id="27" w:name="_Hlt514495724"/>
      <w:bookmarkEnd w:id="27"/>
      <w:r>
        <w:rPr>
          <w:rFonts w:hint="eastAsia" w:hAnsi="宋体" w:cs="宋体"/>
          <w:sz w:val="28"/>
          <w:szCs w:val="28"/>
          <w:highlight w:val="none"/>
        </w:rPr>
        <w:br w:type="page"/>
      </w:r>
      <w:bookmarkStart w:id="28" w:name="_Toc3326"/>
      <w:r>
        <w:rPr>
          <w:rFonts w:hint="eastAsia" w:hAnsi="宋体" w:cs="宋体"/>
          <w:sz w:val="28"/>
          <w:szCs w:val="28"/>
          <w:highlight w:val="none"/>
          <w:lang w:val="en-US" w:eastAsia="zh-CN"/>
        </w:rPr>
        <w:t>四</w:t>
      </w:r>
      <w:r>
        <w:rPr>
          <w:rStyle w:val="21"/>
          <w:rFonts w:hint="eastAsia" w:ascii="宋体" w:hAnsi="宋体" w:eastAsia="宋体" w:cs="宋体"/>
          <w:b/>
          <w:bCs/>
          <w:sz w:val="28"/>
          <w:szCs w:val="28"/>
          <w:highlight w:val="none"/>
        </w:rPr>
        <w:t>．信用承诺</w:t>
      </w:r>
      <w:bookmarkEnd w:id="28"/>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一、</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无以下不良信用记录情形：</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1、</w:t>
      </w:r>
      <w:r>
        <w:rPr>
          <w:rFonts w:hint="eastAsia" w:ascii="宋体" w:hAnsi="宋体" w:cs="宋体"/>
          <w:sz w:val="24"/>
          <w:szCs w:val="24"/>
          <w:highlight w:val="none"/>
        </w:rPr>
        <w:t xml:space="preserve">被人民法院列入失信被执行人的；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2、单位</w:t>
      </w:r>
      <w:r>
        <w:rPr>
          <w:rFonts w:hint="eastAsia" w:ascii="宋体" w:hAnsi="宋体" w:cs="宋体"/>
          <w:sz w:val="24"/>
          <w:szCs w:val="24"/>
          <w:highlight w:val="none"/>
        </w:rPr>
        <w:t xml:space="preserve">或其法定代表人或拟派项目经理（项目负责人）被人民检察院列入行贿犯罪档案的；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3、单位</w:t>
      </w:r>
      <w:r>
        <w:rPr>
          <w:rFonts w:hint="eastAsia" w:ascii="宋体" w:hAnsi="宋体" w:cs="宋体"/>
          <w:sz w:val="24"/>
          <w:szCs w:val="24"/>
          <w:highlight w:val="none"/>
        </w:rPr>
        <w:t xml:space="preserve">被工商行政管理部门列入企业经营异常名录的；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4、单位</w:t>
      </w:r>
      <w:r>
        <w:rPr>
          <w:rFonts w:hint="eastAsia" w:ascii="宋体" w:hAnsi="宋体" w:cs="宋体"/>
          <w:sz w:val="24"/>
          <w:szCs w:val="24"/>
          <w:highlight w:val="none"/>
        </w:rPr>
        <w:t xml:space="preserve">被税务部门列入重大税收违法案件当事人名单的。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5、单位</w:t>
      </w:r>
      <w:r>
        <w:rPr>
          <w:rFonts w:hint="eastAsia" w:ascii="宋体" w:hAnsi="宋体" w:cs="宋体"/>
          <w:sz w:val="24"/>
          <w:szCs w:val="24"/>
          <w:highlight w:val="none"/>
        </w:rPr>
        <w:t xml:space="preserve">被合肥市人社部门列入拖欠农民工工资黑名单的。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6、单位</w:t>
      </w:r>
      <w:r>
        <w:rPr>
          <w:rFonts w:hint="eastAsia" w:ascii="宋体" w:hAnsi="宋体" w:cs="宋体"/>
          <w:sz w:val="24"/>
          <w:szCs w:val="24"/>
          <w:highlight w:val="none"/>
        </w:rPr>
        <w:t>被合肥市城乡建设局因安全生产责任事故限制在合肥行政区域内承接新的工程项目且在限制期内的。</w:t>
      </w:r>
    </w:p>
    <w:p>
      <w:pPr>
        <w:spacing w:line="360" w:lineRule="auto"/>
        <w:ind w:firstLine="63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二、</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w:t>
      </w:r>
      <w:r>
        <w:rPr>
          <w:rFonts w:hint="eastAsia" w:ascii="宋体" w:hAnsi="宋体" w:cs="宋体"/>
          <w:sz w:val="24"/>
          <w:szCs w:val="24"/>
          <w:highlight w:val="none"/>
          <w:lang w:eastAsia="zh-CN"/>
        </w:rPr>
        <w:t>，</w:t>
      </w:r>
      <w:r>
        <w:rPr>
          <w:rFonts w:hint="eastAsia" w:ascii="宋体" w:hAnsi="宋体" w:cs="宋体"/>
          <w:sz w:val="24"/>
          <w:szCs w:val="24"/>
          <w:highlight w:val="none"/>
        </w:rPr>
        <w:t>我公司</w:t>
      </w:r>
      <w:r>
        <w:rPr>
          <w:rFonts w:hint="eastAsia" w:ascii="宋体" w:hAnsi="宋体" w:eastAsia="宋体" w:cs="宋体"/>
          <w:sz w:val="24"/>
          <w:szCs w:val="24"/>
          <w:highlight w:val="none"/>
          <w:lang w:eastAsia="zh-CN"/>
        </w:rPr>
        <w:t xml:space="preserve">符合下列情形之一：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资审日前两年内未被合肥市及其所辖县（市）、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公共资源交易监督管理部门记不良行为记录或记不良行为记录累计未满10分的。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公共资源交易监督管理部门记不良行为记录累计记分达10分(含10分)到15分且公布日距资审日超过6个月。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公共资源交易监督管理部门记不良行为记录累计记分达15分(含15分)到20分且公布日距资审日超过12个月。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公共资源交易监督管理部门记不良行为记录累计记分达20分(含20分)及以上且公布日距资审日超过24个月。</w:t>
      </w:r>
    </w:p>
    <w:p>
      <w:pPr>
        <w:pStyle w:val="13"/>
        <w:rPr>
          <w:rFonts w:hint="eastAsia"/>
          <w:sz w:val="24"/>
          <w:szCs w:val="24"/>
          <w:highlight w:val="none"/>
        </w:rPr>
      </w:pP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已就上述行为</w:t>
      </w:r>
      <w:r>
        <w:rPr>
          <w:rFonts w:hint="eastAsia" w:ascii="宋体" w:hAnsi="宋体" w:cs="宋体"/>
          <w:sz w:val="24"/>
          <w:szCs w:val="24"/>
          <w:highlight w:val="none"/>
          <w:lang w:eastAsia="zh-CN"/>
        </w:rPr>
        <w:t>进行</w:t>
      </w:r>
      <w:r>
        <w:rPr>
          <w:rFonts w:hint="eastAsia" w:ascii="宋体" w:hAnsi="宋体" w:cs="宋体"/>
          <w:sz w:val="24"/>
          <w:szCs w:val="24"/>
          <w:highlight w:val="none"/>
        </w:rPr>
        <w:t>承诺：合同签订前，若我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具有不良信用记录情形，贵方可取消我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cs="宋体"/>
          <w:sz w:val="24"/>
          <w:szCs w:val="24"/>
          <w:highlight w:val="none"/>
        </w:rPr>
        <w:t>资格或者不授予合同，所有责任由我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自行承担。同时，我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 xml:space="preserve">愿意无条件接受监管部门的调查处理。 </w:t>
      </w:r>
    </w:p>
    <w:p>
      <w:pPr>
        <w:spacing w:line="360" w:lineRule="auto"/>
        <w:ind w:firstLine="630"/>
        <w:rPr>
          <w:rFonts w:hint="eastAsia" w:ascii="宋体" w:hAnsi="宋体" w:cs="宋体"/>
          <w:b/>
          <w:sz w:val="28"/>
          <w:szCs w:val="28"/>
          <w:highlight w:val="none"/>
        </w:rPr>
      </w:pPr>
    </w:p>
    <w:p>
      <w:pPr>
        <w:spacing w:line="360" w:lineRule="auto"/>
        <w:ind w:firstLine="6465" w:firstLineChars="2300"/>
        <w:rPr>
          <w:rFonts w:hint="eastAsia" w:ascii="宋体" w:hAnsi="宋体" w:cs="宋体"/>
          <w:b/>
          <w:sz w:val="28"/>
          <w:szCs w:val="28"/>
          <w:highlight w:val="none"/>
        </w:rPr>
      </w:pPr>
      <w:r>
        <w:rPr>
          <w:rFonts w:hint="eastAsia" w:ascii="宋体" w:hAnsi="宋体" w:cs="宋体"/>
          <w:b/>
          <w:sz w:val="28"/>
          <w:szCs w:val="28"/>
          <w:highlight w:val="none"/>
          <w:lang w:eastAsia="zh-CN"/>
        </w:rPr>
        <w:t>参审单位公章</w:t>
      </w:r>
      <w:r>
        <w:rPr>
          <w:rFonts w:hint="eastAsia" w:ascii="宋体" w:hAnsi="宋体" w:cs="宋体"/>
          <w:b/>
          <w:sz w:val="28"/>
          <w:szCs w:val="28"/>
          <w:highlight w:val="none"/>
        </w:rPr>
        <w:t>：</w:t>
      </w: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 xml:space="preserve"> </w:t>
      </w:r>
    </w:p>
    <w:p>
      <w:pPr>
        <w:pStyle w:val="5"/>
        <w:keepNext/>
        <w:keepLines/>
        <w:pageBreakBefore w:val="0"/>
        <w:widowControl w:val="0"/>
        <w:kinsoku/>
        <w:wordWrap/>
        <w:overflowPunct/>
        <w:topLinePunct w:val="0"/>
        <w:autoSpaceDE/>
        <w:autoSpaceDN/>
        <w:bidi w:val="0"/>
        <w:adjustRightInd/>
        <w:snapToGrid/>
        <w:spacing w:line="416" w:lineRule="auto"/>
        <w:ind w:firstLine="0"/>
        <w:textAlignment w:val="auto"/>
        <w:rPr>
          <w:rStyle w:val="21"/>
          <w:rFonts w:hint="eastAsia" w:ascii="宋体" w:hAnsi="宋体" w:eastAsia="宋体" w:cs="宋体"/>
          <w:b/>
          <w:bCs/>
          <w:sz w:val="28"/>
          <w:szCs w:val="28"/>
          <w:highlight w:val="none"/>
          <w:lang w:val="en-US" w:eastAsia="zh-CN"/>
        </w:rPr>
      </w:pPr>
      <w:r>
        <w:rPr>
          <w:rFonts w:hint="eastAsia" w:hAnsi="宋体" w:cs="宋体"/>
          <w:sz w:val="28"/>
          <w:szCs w:val="28"/>
          <w:highlight w:val="none"/>
        </w:rPr>
        <w:br w:type="page"/>
      </w:r>
      <w:bookmarkStart w:id="29" w:name="_Toc500337343"/>
      <w:bookmarkStart w:id="30" w:name="_Toc19826"/>
      <w:r>
        <w:rPr>
          <w:rFonts w:hint="eastAsia" w:hAnsi="宋体" w:cs="宋体"/>
          <w:sz w:val="28"/>
          <w:szCs w:val="28"/>
          <w:highlight w:val="none"/>
          <w:lang w:val="en-US" w:eastAsia="zh-CN"/>
        </w:rPr>
        <w:t>五</w:t>
      </w:r>
      <w:r>
        <w:rPr>
          <w:rStyle w:val="21"/>
          <w:rFonts w:hint="eastAsia" w:ascii="宋体" w:hAnsi="宋体" w:eastAsia="宋体" w:cs="宋体"/>
          <w:b/>
          <w:bCs/>
          <w:sz w:val="28"/>
          <w:szCs w:val="28"/>
          <w:highlight w:val="none"/>
          <w:lang w:val="en-US" w:eastAsia="zh-CN"/>
        </w:rPr>
        <w:t>．</w:t>
      </w:r>
      <w:bookmarkEnd w:id="29"/>
      <w:bookmarkEnd w:id="30"/>
      <w:r>
        <w:rPr>
          <w:rStyle w:val="21"/>
          <w:rFonts w:hint="eastAsia" w:ascii="宋体" w:hAnsi="宋体" w:eastAsia="宋体" w:cs="宋体"/>
          <w:b/>
          <w:bCs/>
          <w:sz w:val="28"/>
          <w:szCs w:val="28"/>
          <w:highlight w:val="none"/>
          <w:lang w:val="en-US" w:eastAsia="zh-CN"/>
        </w:rPr>
        <w:t>参审单位业绩</w:t>
      </w:r>
    </w:p>
    <w:p>
      <w:pPr>
        <w:pStyle w:val="5"/>
        <w:ind w:firstLine="0"/>
        <w:jc w:val="both"/>
        <w:rPr>
          <w:rFonts w:hint="eastAsia" w:ascii="宋体" w:hAnsi="宋体" w:eastAsia="宋体" w:cs="宋体"/>
          <w:sz w:val="28"/>
          <w:szCs w:val="28"/>
          <w:highlight w:val="none"/>
          <w:lang w:val="en-US" w:eastAsia="zh-CN"/>
        </w:rPr>
      </w:pPr>
    </w:p>
    <w:p>
      <w:pPr>
        <w:keepNext w:val="0"/>
        <w:keepLines w:val="0"/>
        <w:pageBreakBefore w:val="0"/>
        <w:widowControl w:val="0"/>
        <w:tabs>
          <w:tab w:val="left" w:pos="5760"/>
        </w:tabs>
        <w:kinsoku/>
        <w:wordWrap/>
        <w:overflowPunct/>
        <w:topLinePunct w:val="0"/>
        <w:autoSpaceDE w:val="0"/>
        <w:autoSpaceDN w:val="0"/>
        <w:bidi w:val="0"/>
        <w:adjustRightInd w:val="0"/>
        <w:snapToGrid/>
        <w:spacing w:line="300" w:lineRule="exact"/>
        <w:ind w:right="0"/>
        <w:jc w:val="center"/>
        <w:textAlignment w:val="auto"/>
        <w:rPr>
          <w:rFonts w:hint="eastAsia" w:ascii="宋体" w:hAnsi="宋体" w:eastAsia="宋体" w:cs="宋体"/>
          <w:b/>
          <w:bCs/>
          <w:color w:val="auto"/>
          <w:sz w:val="28"/>
          <w:szCs w:val="28"/>
          <w:highlight w:val="none"/>
          <w:lang w:val="en-US" w:eastAsia="zh-CN"/>
        </w:rPr>
      </w:pPr>
      <w:r>
        <w:rPr>
          <w:rFonts w:hint="eastAsia" w:ascii="宋体" w:hAnsi="宋体" w:eastAsia="宋体" w:cs="宋体"/>
          <w:sz w:val="28"/>
          <w:szCs w:val="28"/>
          <w:highlight w:val="none"/>
          <w:lang w:val="en-US" w:eastAsia="zh-CN"/>
        </w:rPr>
        <w:br w:type="page"/>
      </w:r>
      <w:bookmarkStart w:id="31" w:name="_Toc396317511"/>
      <w:bookmarkStart w:id="32" w:name="_Toc396122185"/>
      <w:bookmarkStart w:id="33" w:name="_Toc17338"/>
      <w:bookmarkStart w:id="34" w:name="_Toc500337346"/>
      <w:bookmarkStart w:id="35" w:name="_Toc220232403"/>
      <w:r>
        <w:rPr>
          <w:rFonts w:hint="eastAsia" w:ascii="Arial" w:hAnsi="宋体" w:eastAsia="仿宋_GB2312" w:cs="宋体"/>
          <w:b/>
          <w:bCs/>
          <w:kern w:val="2"/>
          <w:sz w:val="28"/>
          <w:szCs w:val="28"/>
          <w:highlight w:val="none"/>
          <w:lang w:val="en-US" w:eastAsia="zh-CN" w:bidi="ar-SA"/>
        </w:rPr>
        <w:t>六、参审单位奖项</w:t>
      </w:r>
    </w:p>
    <w:p>
      <w:pPr>
        <w:pStyle w:val="2"/>
        <w:rPr>
          <w:rFonts w:hint="eastAsia" w:ascii="宋体" w:hAnsi="宋体" w:eastAsia="宋体" w:cs="宋体"/>
          <w:b/>
          <w:bCs/>
          <w:color w:val="auto"/>
          <w:sz w:val="28"/>
          <w:szCs w:val="28"/>
          <w:highlight w:val="none"/>
          <w:lang w:val="en-US" w:eastAsia="zh-CN"/>
        </w:rPr>
      </w:pPr>
    </w:p>
    <w:p>
      <w:pPr>
        <w:pStyle w:val="3"/>
        <w:rPr>
          <w:rFonts w:hint="eastAsia" w:ascii="宋体" w:hAnsi="宋体" w:eastAsia="宋体" w:cs="宋体"/>
          <w:b/>
          <w:bCs/>
          <w:color w:val="auto"/>
          <w:sz w:val="28"/>
          <w:szCs w:val="28"/>
          <w:highlight w:val="none"/>
          <w:lang w:val="en-US" w:eastAsia="zh-CN"/>
        </w:rPr>
      </w:pPr>
    </w:p>
    <w:p>
      <w:pPr>
        <w:pStyle w:val="6"/>
        <w:rPr>
          <w:rFonts w:hint="eastAsia" w:hAnsi="宋体" w:cs="宋体"/>
          <w:sz w:val="28"/>
          <w:szCs w:val="28"/>
          <w:highlight w:val="none"/>
          <w:lang w:val="en-US" w:eastAsia="zh-CN"/>
        </w:rPr>
      </w:pPr>
    </w:p>
    <w:p>
      <w:pPr>
        <w:rPr>
          <w:rFonts w:hint="eastAsia"/>
          <w:highlight w:val="none"/>
          <w:lang w:val="en-US" w:eastAsia="zh-CN"/>
        </w:rPr>
      </w:pPr>
    </w:p>
    <w:p>
      <w:pPr>
        <w:pStyle w:val="6"/>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2"/>
        <w:rPr>
          <w:rFonts w:hint="eastAsia"/>
          <w:highlight w:val="none"/>
          <w:lang w:val="en-US" w:eastAsia="zh-CN"/>
        </w:rPr>
      </w:pPr>
    </w:p>
    <w:p>
      <w:pPr>
        <w:pStyle w:val="6"/>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2"/>
        <w:rPr>
          <w:rFonts w:hint="eastAsia"/>
          <w:highlight w:val="none"/>
          <w:lang w:val="en-US" w:eastAsia="zh-CN"/>
        </w:rPr>
      </w:pPr>
    </w:p>
    <w:p>
      <w:pPr>
        <w:pStyle w:val="6"/>
        <w:rPr>
          <w:rFonts w:hint="eastAsia" w:hAnsi="宋体" w:cs="宋体"/>
          <w:sz w:val="28"/>
          <w:szCs w:val="28"/>
          <w:highlight w:val="none"/>
          <w:lang w:val="en-US" w:eastAsia="zh-CN"/>
        </w:rPr>
      </w:pPr>
    </w:p>
    <w:p>
      <w:pPr>
        <w:pStyle w:val="6"/>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2"/>
        <w:rPr>
          <w:rFonts w:hint="eastAsia"/>
          <w:highlight w:val="none"/>
          <w:lang w:val="en-US" w:eastAsia="zh-CN"/>
        </w:rPr>
      </w:pPr>
    </w:p>
    <w:p>
      <w:pPr>
        <w:pStyle w:val="6"/>
        <w:rPr>
          <w:rFonts w:hint="eastAsia" w:hAnsi="宋体" w:cs="宋体"/>
          <w:sz w:val="28"/>
          <w:szCs w:val="28"/>
          <w:highlight w:val="none"/>
          <w:lang w:val="en-US" w:eastAsia="zh-CN"/>
        </w:rPr>
      </w:pPr>
    </w:p>
    <w:p>
      <w:pPr>
        <w:pStyle w:val="6"/>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2"/>
        <w:rPr>
          <w:rFonts w:hint="eastAsia"/>
          <w:highlight w:val="none"/>
          <w:lang w:val="en-US" w:eastAsia="zh-CN"/>
        </w:rPr>
      </w:pPr>
    </w:p>
    <w:p>
      <w:pPr>
        <w:pStyle w:val="6"/>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2"/>
        <w:rPr>
          <w:rFonts w:hint="eastAsia"/>
          <w:lang w:val="en-US" w:eastAsia="zh-CN"/>
        </w:rPr>
      </w:pPr>
    </w:p>
    <w:p>
      <w:pPr>
        <w:pStyle w:val="2"/>
        <w:rPr>
          <w:rFonts w:hint="eastAsia"/>
          <w:highlight w:val="none"/>
          <w:lang w:val="en-US" w:eastAsia="zh-CN"/>
        </w:rPr>
      </w:pPr>
    </w:p>
    <w:p>
      <w:pPr>
        <w:pStyle w:val="6"/>
        <w:numPr>
          <w:ilvl w:val="0"/>
          <w:numId w:val="0"/>
        </w:numPr>
        <w:rPr>
          <w:rFonts w:hint="eastAsia" w:ascii="Arial" w:hAnsi="宋体" w:eastAsia="仿宋_GB2312" w:cs="宋体"/>
          <w:b/>
          <w:bCs/>
          <w:kern w:val="2"/>
          <w:sz w:val="28"/>
          <w:szCs w:val="28"/>
          <w:highlight w:val="none"/>
          <w:lang w:val="en-US" w:eastAsia="zh-CN" w:bidi="ar-SA"/>
        </w:rPr>
      </w:pPr>
      <w:r>
        <w:rPr>
          <w:rFonts w:hint="eastAsia" w:ascii="Arial" w:hAnsi="宋体" w:eastAsia="仿宋_GB2312" w:cs="宋体"/>
          <w:b/>
          <w:bCs/>
          <w:kern w:val="2"/>
          <w:sz w:val="28"/>
          <w:szCs w:val="28"/>
          <w:highlight w:val="none"/>
          <w:lang w:val="en-US" w:eastAsia="zh-CN" w:bidi="ar-SA"/>
        </w:rPr>
        <w:t>七.项目负责人证书及业绩</w:t>
      </w:r>
    </w:p>
    <w:p>
      <w:pPr>
        <w:rPr>
          <w:rFonts w:hint="eastAsia" w:hAnsi="宋体" w:cs="宋体"/>
          <w:sz w:val="28"/>
          <w:szCs w:val="28"/>
          <w:highlight w:val="none"/>
          <w:lang w:eastAsia="zh-CN"/>
        </w:rPr>
      </w:pPr>
    </w:p>
    <w:p>
      <w:pPr>
        <w:pStyle w:val="2"/>
        <w:rPr>
          <w:rFonts w:hint="eastAsia" w:hAnsi="宋体" w:cs="宋体"/>
          <w:sz w:val="28"/>
          <w:szCs w:val="28"/>
          <w:highlight w:val="none"/>
          <w:lang w:eastAsia="zh-CN"/>
        </w:rPr>
      </w:pPr>
    </w:p>
    <w:p>
      <w:pPr>
        <w:pStyle w:val="3"/>
        <w:rPr>
          <w:rFonts w:hint="eastAsia" w:hAnsi="宋体" w:cs="宋体"/>
          <w:sz w:val="28"/>
          <w:szCs w:val="28"/>
          <w:highlight w:val="none"/>
          <w:lang w:eastAsia="zh-CN"/>
        </w:rPr>
      </w:pPr>
    </w:p>
    <w:p>
      <w:pPr>
        <w:rPr>
          <w:rFonts w:hint="eastAsia" w:hAnsi="宋体" w:cs="宋体"/>
          <w:sz w:val="28"/>
          <w:szCs w:val="28"/>
          <w:highlight w:val="none"/>
          <w:lang w:eastAsia="zh-CN"/>
        </w:rPr>
      </w:pPr>
    </w:p>
    <w:p>
      <w:pPr>
        <w:rPr>
          <w:rFonts w:hint="eastAsia" w:ascii="Arial" w:hAnsi="宋体" w:eastAsia="仿宋_GB2312" w:cs="宋体"/>
          <w:b/>
          <w:bCs/>
          <w:kern w:val="2"/>
          <w:sz w:val="28"/>
          <w:szCs w:val="28"/>
          <w:highlight w:val="none"/>
          <w:lang w:val="en-US" w:eastAsia="zh-CN" w:bidi="ar-SA"/>
        </w:rPr>
      </w:pPr>
      <w:r>
        <w:rPr>
          <w:rFonts w:hint="eastAsia"/>
          <w:lang w:eastAsia="zh-CN"/>
        </w:rPr>
        <w:br w:type="page"/>
      </w:r>
    </w:p>
    <w:p>
      <w:pPr>
        <w:pStyle w:val="6"/>
        <w:numPr>
          <w:ilvl w:val="0"/>
          <w:numId w:val="0"/>
        </w:numPr>
        <w:rPr>
          <w:rFonts w:hint="eastAsia" w:ascii="Arial" w:hAnsi="宋体" w:eastAsia="仿宋_GB2312" w:cs="宋体"/>
          <w:b/>
          <w:bCs/>
          <w:kern w:val="2"/>
          <w:sz w:val="28"/>
          <w:szCs w:val="28"/>
          <w:highlight w:val="none"/>
          <w:lang w:val="en-US" w:eastAsia="zh-CN" w:bidi="ar-SA"/>
        </w:rPr>
      </w:pPr>
      <w:r>
        <w:rPr>
          <w:rFonts w:hint="eastAsia" w:ascii="Arial" w:hAnsi="宋体" w:eastAsia="仿宋_GB2312" w:cs="宋体"/>
          <w:b/>
          <w:bCs/>
          <w:kern w:val="2"/>
          <w:sz w:val="28"/>
          <w:szCs w:val="28"/>
          <w:highlight w:val="none"/>
          <w:lang w:val="en-US" w:eastAsia="zh-CN" w:bidi="ar-SA"/>
        </w:rPr>
        <w:t>八.初步设计方案</w:t>
      </w:r>
    </w:p>
    <w:p>
      <w:pPr>
        <w:widowControl w:val="0"/>
        <w:numPr>
          <w:ilvl w:val="0"/>
          <w:numId w:val="0"/>
        </w:numPr>
        <w:jc w:val="both"/>
        <w:rPr>
          <w:rFonts w:hint="eastAsia"/>
          <w:lang w:val="en-US" w:eastAsia="zh-CN"/>
        </w:rPr>
      </w:pPr>
    </w:p>
    <w:p>
      <w:pPr>
        <w:rPr>
          <w:rFonts w:hint="eastAsia"/>
          <w:lang w:val="en-US" w:eastAsia="zh-CN"/>
        </w:rPr>
      </w:pPr>
      <w:r>
        <w:rPr>
          <w:rFonts w:hint="eastAsia"/>
          <w:lang w:val="en-US" w:eastAsia="zh-CN"/>
        </w:rPr>
        <w:br w:type="page"/>
      </w:r>
    </w:p>
    <w:p>
      <w:pPr>
        <w:pStyle w:val="6"/>
        <w:rPr>
          <w:rFonts w:hint="eastAsia" w:hAnsi="宋体" w:cs="宋体"/>
          <w:sz w:val="28"/>
          <w:szCs w:val="28"/>
          <w:highlight w:val="none"/>
        </w:rPr>
      </w:pPr>
      <w:r>
        <w:rPr>
          <w:rFonts w:hint="eastAsia" w:hAnsi="宋体" w:cs="宋体"/>
          <w:sz w:val="28"/>
          <w:szCs w:val="28"/>
          <w:highlight w:val="none"/>
          <w:lang w:eastAsia="zh-CN"/>
        </w:rPr>
        <w:t>九．</w:t>
      </w:r>
      <w:bookmarkEnd w:id="31"/>
      <w:bookmarkEnd w:id="32"/>
      <w:r>
        <w:rPr>
          <w:rFonts w:hint="eastAsia" w:hAnsi="宋体" w:cs="宋体"/>
          <w:sz w:val="28"/>
          <w:szCs w:val="28"/>
          <w:highlight w:val="none"/>
          <w:lang w:eastAsia="zh-CN"/>
        </w:rPr>
        <w:t xml:space="preserve"> 其他资料</w:t>
      </w:r>
      <w:bookmarkEnd w:id="33"/>
      <w:bookmarkEnd w:id="34"/>
    </w:p>
    <w:bookmarkEnd w:id="35"/>
    <w:p>
      <w:pPr>
        <w:adjustRightInd w:val="0"/>
        <w:snapToGrid w:val="0"/>
        <w:spacing w:line="360" w:lineRule="auto"/>
        <w:jc w:val="left"/>
        <w:rPr>
          <w:rFonts w:hint="eastAsia" w:ascii="宋体" w:hAnsi="宋体" w:cs="宋体"/>
          <w:b/>
          <w:bCs/>
          <w:sz w:val="28"/>
          <w:szCs w:val="28"/>
          <w:highlight w:val="none"/>
        </w:rPr>
      </w:pPr>
    </w:p>
    <w:p>
      <w:pPr>
        <w:pStyle w:val="13"/>
        <w:ind w:firstLine="562"/>
        <w:rPr>
          <w:rFonts w:hint="eastAsia" w:ascii="宋体" w:hAnsi="宋体" w:eastAsia="宋体" w:cs="宋体"/>
          <w:b/>
          <w:bCs/>
          <w:sz w:val="28"/>
          <w:szCs w:val="28"/>
          <w:highlight w:val="none"/>
        </w:rPr>
      </w:pPr>
    </w:p>
    <w:p>
      <w:pPr>
        <w:pStyle w:val="13"/>
        <w:ind w:firstLine="562"/>
        <w:rPr>
          <w:rFonts w:hint="eastAsia" w:ascii="宋体" w:hAnsi="宋体" w:eastAsia="宋体" w:cs="宋体"/>
          <w:b/>
          <w:bCs/>
          <w:sz w:val="28"/>
          <w:szCs w:val="28"/>
          <w:highlight w:val="none"/>
        </w:rPr>
      </w:pPr>
    </w:p>
    <w:p>
      <w:pPr>
        <w:pStyle w:val="13"/>
        <w:ind w:firstLine="562"/>
        <w:rPr>
          <w:rFonts w:hint="eastAsia" w:ascii="宋体" w:hAnsi="宋体" w:eastAsia="宋体" w:cs="宋体"/>
          <w:b/>
          <w:bCs/>
          <w:sz w:val="28"/>
          <w:szCs w:val="28"/>
          <w:highlight w:val="none"/>
        </w:rPr>
      </w:pPr>
    </w:p>
    <w:p>
      <w:pPr>
        <w:pStyle w:val="13"/>
        <w:ind w:firstLine="562"/>
        <w:rPr>
          <w:rFonts w:hint="eastAsia" w:ascii="宋体" w:hAnsi="宋体" w:eastAsia="宋体" w:cs="宋体"/>
          <w:b/>
          <w:bCs/>
          <w:sz w:val="28"/>
          <w:szCs w:val="28"/>
          <w:highlight w:val="none"/>
        </w:rPr>
      </w:pPr>
    </w:p>
    <w:p>
      <w:pPr>
        <w:pStyle w:val="13"/>
        <w:ind w:firstLine="562"/>
        <w:rPr>
          <w:rFonts w:hint="eastAsia" w:ascii="宋体" w:hAnsi="宋体" w:eastAsia="宋体" w:cs="宋体"/>
          <w:b/>
          <w:bCs/>
          <w:sz w:val="28"/>
          <w:szCs w:val="28"/>
          <w:highlight w:val="none"/>
        </w:rPr>
      </w:pPr>
    </w:p>
    <w:p>
      <w:pPr>
        <w:pStyle w:val="13"/>
        <w:ind w:firstLine="562"/>
        <w:rPr>
          <w:rFonts w:hint="eastAsia" w:ascii="宋体" w:hAnsi="宋体" w:eastAsia="宋体" w:cs="宋体"/>
          <w:b/>
          <w:bCs/>
          <w:sz w:val="28"/>
          <w:szCs w:val="28"/>
          <w:highlight w:val="none"/>
        </w:rPr>
      </w:pPr>
    </w:p>
    <w:p>
      <w:pPr>
        <w:pStyle w:val="13"/>
        <w:ind w:firstLine="562"/>
        <w:rPr>
          <w:rFonts w:hint="eastAsia" w:ascii="宋体" w:hAnsi="宋体" w:eastAsia="宋体" w:cs="宋体"/>
          <w:b/>
          <w:bCs/>
          <w:sz w:val="28"/>
          <w:szCs w:val="28"/>
          <w:highlight w:val="none"/>
        </w:rPr>
      </w:pPr>
    </w:p>
    <w:p>
      <w:pPr>
        <w:pStyle w:val="13"/>
        <w:ind w:firstLine="562"/>
        <w:rPr>
          <w:rFonts w:hint="eastAsia" w:ascii="宋体" w:hAnsi="宋体" w:eastAsia="宋体" w:cs="宋体"/>
          <w:b/>
          <w:bCs/>
          <w:sz w:val="28"/>
          <w:szCs w:val="28"/>
          <w:highlight w:val="none"/>
        </w:rPr>
      </w:pPr>
    </w:p>
    <w:p>
      <w:pPr>
        <w:pStyle w:val="13"/>
        <w:ind w:firstLine="562"/>
        <w:rPr>
          <w:rFonts w:hint="eastAsia" w:ascii="宋体" w:hAnsi="宋体" w:eastAsia="宋体" w:cs="宋体"/>
          <w:b/>
          <w:bCs/>
          <w:sz w:val="28"/>
          <w:szCs w:val="28"/>
          <w:highlight w:val="none"/>
        </w:rPr>
      </w:pPr>
    </w:p>
    <w:p>
      <w:pPr>
        <w:pStyle w:val="13"/>
        <w:ind w:firstLine="562"/>
        <w:rPr>
          <w:rFonts w:hint="eastAsia" w:ascii="宋体" w:hAnsi="宋体" w:eastAsia="宋体" w:cs="宋体"/>
          <w:b/>
          <w:bCs/>
          <w:sz w:val="28"/>
          <w:szCs w:val="28"/>
          <w:highlight w:val="none"/>
        </w:rPr>
      </w:pPr>
    </w:p>
    <w:p>
      <w:pPr>
        <w:pStyle w:val="13"/>
        <w:ind w:firstLine="562"/>
        <w:rPr>
          <w:rFonts w:hint="eastAsia" w:ascii="宋体" w:hAnsi="宋体" w:eastAsia="宋体" w:cs="宋体"/>
          <w:b/>
          <w:bCs/>
          <w:sz w:val="28"/>
          <w:szCs w:val="28"/>
          <w:highlight w:val="none"/>
        </w:rPr>
      </w:pPr>
    </w:p>
    <w:p>
      <w:pPr>
        <w:pStyle w:val="13"/>
        <w:ind w:firstLine="562"/>
        <w:rPr>
          <w:rFonts w:hint="eastAsia" w:ascii="宋体" w:hAnsi="宋体" w:eastAsia="宋体" w:cs="宋体"/>
          <w:b/>
          <w:bCs/>
          <w:sz w:val="28"/>
          <w:szCs w:val="28"/>
          <w:highlight w:val="none"/>
        </w:rPr>
      </w:pPr>
    </w:p>
    <w:p>
      <w:pPr>
        <w:pStyle w:val="13"/>
        <w:ind w:firstLine="562"/>
        <w:rPr>
          <w:rFonts w:hint="eastAsia" w:ascii="宋体" w:hAnsi="宋体" w:eastAsia="宋体" w:cs="宋体"/>
          <w:b/>
          <w:bCs/>
          <w:sz w:val="28"/>
          <w:szCs w:val="28"/>
          <w:highlight w:val="none"/>
        </w:rPr>
      </w:pPr>
    </w:p>
    <w:p>
      <w:pPr>
        <w:pStyle w:val="13"/>
        <w:ind w:firstLine="562"/>
        <w:rPr>
          <w:rFonts w:hint="eastAsia" w:ascii="宋体" w:hAnsi="宋体" w:eastAsia="宋体" w:cs="宋体"/>
          <w:b/>
          <w:bCs/>
          <w:sz w:val="28"/>
          <w:szCs w:val="28"/>
          <w:highlight w:val="none"/>
        </w:rPr>
      </w:pPr>
    </w:p>
    <w:p>
      <w:pPr>
        <w:pStyle w:val="13"/>
        <w:ind w:firstLine="562"/>
        <w:rPr>
          <w:rFonts w:hint="eastAsia" w:ascii="宋体" w:hAnsi="宋体" w:eastAsia="宋体" w:cs="宋体"/>
          <w:b/>
          <w:bCs/>
          <w:sz w:val="28"/>
          <w:szCs w:val="28"/>
          <w:highlight w:val="none"/>
        </w:rPr>
      </w:pPr>
    </w:p>
    <w:p>
      <w:pPr>
        <w:pStyle w:val="13"/>
        <w:ind w:firstLine="562"/>
        <w:rPr>
          <w:rFonts w:hint="eastAsia" w:ascii="宋体" w:hAnsi="宋体" w:eastAsia="宋体" w:cs="宋体"/>
          <w:b/>
          <w:bCs/>
          <w:sz w:val="28"/>
          <w:szCs w:val="28"/>
          <w:highlight w:val="none"/>
        </w:rPr>
      </w:pPr>
    </w:p>
    <w:p>
      <w:pPr>
        <w:pStyle w:val="13"/>
        <w:ind w:firstLine="562"/>
        <w:rPr>
          <w:rFonts w:hint="eastAsia" w:ascii="宋体" w:hAnsi="宋体" w:eastAsia="宋体" w:cs="宋体"/>
          <w:b/>
          <w:bCs/>
          <w:sz w:val="28"/>
          <w:szCs w:val="28"/>
          <w:highlight w:val="none"/>
        </w:rPr>
      </w:pPr>
    </w:p>
    <w:p>
      <w:pPr>
        <w:pStyle w:val="13"/>
        <w:ind w:firstLine="562"/>
        <w:rPr>
          <w:rFonts w:hint="eastAsia" w:ascii="宋体" w:hAnsi="宋体" w:eastAsia="宋体" w:cs="宋体"/>
          <w:b/>
          <w:bCs/>
          <w:sz w:val="28"/>
          <w:szCs w:val="28"/>
          <w:highlight w:val="none"/>
        </w:rPr>
      </w:pPr>
    </w:p>
    <w:p>
      <w:pPr>
        <w:pStyle w:val="13"/>
        <w:ind w:firstLine="562"/>
        <w:rPr>
          <w:rFonts w:hint="eastAsia" w:ascii="宋体" w:hAnsi="宋体" w:eastAsia="宋体" w:cs="宋体"/>
          <w:b/>
          <w:bCs/>
          <w:sz w:val="28"/>
          <w:szCs w:val="28"/>
          <w:highlight w:val="none"/>
        </w:rPr>
      </w:pPr>
    </w:p>
    <w:p>
      <w:pPr>
        <w:pStyle w:val="13"/>
        <w:ind w:firstLine="562"/>
        <w:rPr>
          <w:rFonts w:hint="eastAsia" w:ascii="宋体" w:hAnsi="宋体" w:eastAsia="宋体" w:cs="宋体"/>
          <w:b/>
          <w:bCs/>
          <w:sz w:val="28"/>
          <w:szCs w:val="28"/>
          <w:highlight w:val="none"/>
        </w:rPr>
      </w:pPr>
    </w:p>
    <w:p>
      <w:pPr>
        <w:pStyle w:val="13"/>
        <w:ind w:firstLine="562"/>
        <w:rPr>
          <w:rFonts w:hint="eastAsia" w:ascii="宋体" w:hAnsi="宋体" w:eastAsia="宋体" w:cs="宋体"/>
          <w:b/>
          <w:bCs/>
          <w:sz w:val="28"/>
          <w:szCs w:val="28"/>
          <w:highlight w:val="none"/>
        </w:rPr>
      </w:pPr>
    </w:p>
    <w:p>
      <w:pPr>
        <w:pStyle w:val="13"/>
        <w:ind w:firstLine="562"/>
        <w:rPr>
          <w:rFonts w:hint="eastAsia" w:ascii="宋体" w:hAnsi="宋体" w:eastAsia="宋体" w:cs="宋体"/>
          <w:b/>
          <w:bCs/>
          <w:sz w:val="28"/>
          <w:szCs w:val="28"/>
          <w:highlight w:val="none"/>
        </w:rPr>
      </w:pPr>
    </w:p>
    <w:p>
      <w:pPr>
        <w:pStyle w:val="13"/>
        <w:ind w:firstLine="562"/>
        <w:rPr>
          <w:rFonts w:hint="eastAsia" w:ascii="宋体" w:hAnsi="宋体" w:eastAsia="宋体" w:cs="宋体"/>
          <w:b/>
          <w:bCs/>
          <w:sz w:val="28"/>
          <w:szCs w:val="28"/>
          <w:highlight w:val="none"/>
        </w:rPr>
      </w:pPr>
    </w:p>
    <w:p>
      <w:pPr>
        <w:pStyle w:val="13"/>
        <w:ind w:firstLine="562"/>
        <w:rPr>
          <w:rFonts w:hint="eastAsia" w:ascii="宋体" w:hAnsi="宋体" w:eastAsia="宋体" w:cs="宋体"/>
          <w:b/>
          <w:bCs/>
          <w:sz w:val="28"/>
          <w:szCs w:val="28"/>
          <w:highlight w:val="none"/>
        </w:rPr>
      </w:pPr>
    </w:p>
    <w:p>
      <w:pPr>
        <w:pStyle w:val="13"/>
        <w:ind w:firstLine="562"/>
        <w:rPr>
          <w:rFonts w:hint="eastAsia" w:ascii="宋体" w:hAnsi="宋体" w:eastAsia="宋体" w:cs="宋体"/>
          <w:b/>
          <w:bCs/>
          <w:sz w:val="28"/>
          <w:szCs w:val="28"/>
          <w:highlight w:val="none"/>
        </w:rPr>
      </w:pPr>
    </w:p>
    <w:p>
      <w:pPr>
        <w:pStyle w:val="13"/>
        <w:ind w:firstLine="562"/>
        <w:rPr>
          <w:rFonts w:hint="eastAsia" w:ascii="宋体" w:hAnsi="宋体" w:eastAsia="宋体" w:cs="宋体"/>
          <w:b/>
          <w:bCs/>
          <w:sz w:val="28"/>
          <w:szCs w:val="28"/>
          <w:highlight w:val="none"/>
        </w:rPr>
      </w:pPr>
    </w:p>
    <w:p>
      <w:pPr>
        <w:pStyle w:val="13"/>
        <w:ind w:firstLine="562"/>
        <w:rPr>
          <w:rFonts w:hint="eastAsia" w:ascii="宋体" w:hAnsi="宋体" w:eastAsia="宋体" w:cs="宋体"/>
          <w:b/>
          <w:bCs/>
          <w:sz w:val="28"/>
          <w:szCs w:val="28"/>
          <w:highlight w:val="none"/>
        </w:rPr>
      </w:pPr>
    </w:p>
    <w:p>
      <w:pPr>
        <w:pStyle w:val="13"/>
        <w:ind w:firstLine="562"/>
        <w:rPr>
          <w:rFonts w:hint="eastAsia" w:ascii="宋体" w:hAnsi="宋体" w:eastAsia="宋体" w:cs="宋体"/>
          <w:b/>
          <w:bCs/>
          <w:sz w:val="28"/>
          <w:szCs w:val="28"/>
          <w:highlight w:val="none"/>
        </w:rPr>
      </w:pPr>
    </w:p>
    <w:p>
      <w:pPr>
        <w:pStyle w:val="13"/>
        <w:ind w:firstLine="562"/>
        <w:rPr>
          <w:rFonts w:hint="eastAsia" w:ascii="宋体" w:hAnsi="宋体" w:eastAsia="宋体" w:cs="宋体"/>
          <w:b/>
          <w:bCs/>
          <w:sz w:val="28"/>
          <w:szCs w:val="28"/>
          <w:highlight w:val="none"/>
        </w:rPr>
      </w:pPr>
    </w:p>
    <w:p>
      <w:pPr>
        <w:pStyle w:val="13"/>
        <w:ind w:left="0" w:firstLine="0" w:firstLineChars="0"/>
        <w:rPr>
          <w:rFonts w:hint="eastAsia" w:ascii="宋体" w:hAnsi="宋体" w:eastAsia="宋体" w:cs="宋体"/>
          <w:b/>
          <w:bCs/>
          <w:sz w:val="28"/>
          <w:szCs w:val="28"/>
          <w:highlight w:val="none"/>
        </w:rPr>
      </w:pPr>
    </w:p>
    <w:p/>
    <w:p/>
    <w:sectPr>
      <w:headerReference r:id="rId3" w:type="default"/>
      <w:footerReference r:id="rId4" w:type="default"/>
      <w:pgSz w:w="11907" w:h="16840"/>
      <w:pgMar w:top="1327" w:right="1134" w:bottom="1327" w:left="1134" w:header="851" w:footer="992" w:gutter="0"/>
      <w:pgNumType w:fmt="decimal" w:start="1"/>
      <w:cols w:space="720" w:num="1"/>
      <w:docGrid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rPr>
        <w:rFonts w:ascii="宋体" w:hAnsi="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0"/>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27</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10"/>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27</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both"/>
      <w:rPr>
        <w:rFonts w:hint="eastAsia" w:ascii="宋体" w:hAnsi="宋体"/>
        <w:b/>
        <w:i/>
        <w:color w:val="0000FF"/>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F"/>
    <w:multiLevelType w:val="singleLevel"/>
    <w:tmpl w:val="0000000F"/>
    <w:lvl w:ilvl="0" w:tentative="0">
      <w:start w:val="3"/>
      <w:numFmt w:val="decimal"/>
      <w:lvlText w:val="%1."/>
      <w:lvlJc w:val="left"/>
      <w:pPr>
        <w:tabs>
          <w:tab w:val="left" w:pos="312"/>
        </w:tabs>
      </w:pPr>
    </w:lvl>
  </w:abstractNum>
  <w:abstractNum w:abstractNumId="1">
    <w:nsid w:val="59A93B5B"/>
    <w:multiLevelType w:val="singleLevel"/>
    <w:tmpl w:val="59A93B5B"/>
    <w:lvl w:ilvl="0" w:tentative="0">
      <w:start w:val="1"/>
      <w:numFmt w:val="decimal"/>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c5MTg1YzRlYWQxZDc1NzFiYjYyZmJmNGYyZjI2YzIifQ=="/>
  </w:docVars>
  <w:rsids>
    <w:rsidRoot w:val="00000000"/>
    <w:rsid w:val="089A2BA1"/>
    <w:rsid w:val="182070BC"/>
    <w:rsid w:val="1D04364E"/>
    <w:rsid w:val="22DB35A4"/>
    <w:rsid w:val="2F965EE6"/>
    <w:rsid w:val="3349639F"/>
    <w:rsid w:val="3EB56768"/>
    <w:rsid w:val="49672DD6"/>
    <w:rsid w:val="4B9C1FA6"/>
    <w:rsid w:val="4C0D46FC"/>
    <w:rsid w:val="52B223FA"/>
    <w:rsid w:val="58664A6D"/>
    <w:rsid w:val="5C50187E"/>
    <w:rsid w:val="681D13CB"/>
    <w:rsid w:val="6D0833CF"/>
    <w:rsid w:val="6D142D9C"/>
    <w:rsid w:val="6E1504A1"/>
    <w:rsid w:val="704A2198"/>
    <w:rsid w:val="77B51A44"/>
    <w:rsid w:val="7D4A0A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7"/>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link w:val="18"/>
    <w:qFormat/>
    <w:uiPriority w:val="0"/>
    <w:pPr>
      <w:keepNext/>
      <w:keepLines/>
      <w:spacing w:before="340" w:beforeLines="0" w:after="330" w:afterLines="0" w:line="578" w:lineRule="auto"/>
      <w:outlineLvl w:val="0"/>
    </w:pPr>
    <w:rPr>
      <w:rFonts w:ascii="Times New Roman" w:hAnsi="Times New Roman" w:eastAsia="黑体"/>
      <w:b/>
      <w:bCs/>
      <w:kern w:val="44"/>
      <w:sz w:val="32"/>
      <w:szCs w:val="44"/>
    </w:rPr>
  </w:style>
  <w:style w:type="paragraph" w:styleId="5">
    <w:name w:val="heading 2"/>
    <w:basedOn w:val="1"/>
    <w:next w:val="1"/>
    <w:link w:val="21"/>
    <w:qFormat/>
    <w:uiPriority w:val="0"/>
    <w:pPr>
      <w:keepNext/>
      <w:keepLines/>
      <w:spacing w:before="260" w:beforeLines="0" w:after="260" w:afterLines="0" w:line="416" w:lineRule="auto"/>
      <w:ind w:firstLine="628"/>
      <w:jc w:val="center"/>
      <w:outlineLvl w:val="1"/>
    </w:pPr>
    <w:rPr>
      <w:rFonts w:ascii="Arial" w:hAnsi="Arial" w:eastAsia="仿宋_GB2312"/>
      <w:b/>
      <w:bCs/>
      <w:kern w:val="2"/>
      <w:sz w:val="32"/>
      <w:szCs w:val="32"/>
    </w:rPr>
  </w:style>
  <w:style w:type="paragraph" w:styleId="6">
    <w:name w:val="heading 3"/>
    <w:basedOn w:val="1"/>
    <w:next w:val="1"/>
    <w:qFormat/>
    <w:uiPriority w:val="0"/>
    <w:pPr>
      <w:keepNext/>
      <w:keepLines/>
      <w:spacing w:before="260" w:beforeLines="0" w:after="260" w:afterLines="0" w:line="416" w:lineRule="auto"/>
      <w:jc w:val="center"/>
      <w:outlineLvl w:val="2"/>
    </w:pPr>
    <w:rPr>
      <w:rFonts w:ascii="宋体"/>
      <w:b/>
      <w:bCs/>
      <w:kern w:val="2"/>
      <w:sz w:val="32"/>
      <w:szCs w:val="32"/>
    </w:rPr>
  </w:style>
  <w:style w:type="paragraph" w:styleId="7">
    <w:name w:val="heading 4"/>
    <w:basedOn w:val="1"/>
    <w:next w:val="1"/>
    <w:qFormat/>
    <w:uiPriority w:val="0"/>
    <w:pPr>
      <w:keepNext/>
      <w:keepLines/>
      <w:spacing w:before="280" w:after="290" w:line="376" w:lineRule="auto"/>
      <w:outlineLvl w:val="3"/>
    </w:pPr>
    <w:rPr>
      <w:b/>
      <w:bCs/>
      <w:sz w:val="28"/>
      <w:szCs w:val="28"/>
    </w:rPr>
  </w:style>
  <w:style w:type="character" w:default="1" w:styleId="15">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rFonts w:ascii="宋体" w:hAnsi="Arial"/>
      <w:sz w:val="28"/>
    </w:rPr>
  </w:style>
  <w:style w:type="paragraph" w:styleId="3">
    <w:name w:val="Date"/>
    <w:basedOn w:val="1"/>
    <w:next w:val="1"/>
    <w:qFormat/>
    <w:uiPriority w:val="0"/>
    <w:rPr>
      <w:b/>
      <w:kern w:val="2"/>
      <w:sz w:val="28"/>
    </w:rPr>
  </w:style>
  <w:style w:type="paragraph" w:styleId="8">
    <w:name w:val="Body Text Indent"/>
    <w:basedOn w:val="1"/>
    <w:next w:val="9"/>
    <w:qFormat/>
    <w:uiPriority w:val="0"/>
    <w:pPr>
      <w:ind w:firstLine="645"/>
    </w:pPr>
    <w:rPr>
      <w:rFonts w:ascii="楷体_GB2312" w:eastAsia="楷体_GB2312"/>
      <w:kern w:val="2"/>
      <w:sz w:val="32"/>
      <w:lang w:val="en-US" w:eastAsia="zh-CN" w:bidi="ar-SA"/>
    </w:rPr>
  </w:style>
  <w:style w:type="paragraph" w:styleId="9">
    <w:name w:val="envelope return"/>
    <w:basedOn w:val="1"/>
    <w:qFormat/>
    <w:uiPriority w:val="0"/>
    <w:pPr>
      <w:snapToGrid w:val="0"/>
    </w:pPr>
    <w:rPr>
      <w:rFonts w:ascii="Arial" w:hAnsi="Arial"/>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sz w:val="18"/>
    </w:rPr>
  </w:style>
  <w:style w:type="paragraph" w:styleId="12">
    <w:name w:val="index 1"/>
    <w:basedOn w:val="1"/>
    <w:next w:val="1"/>
    <w:qFormat/>
    <w:uiPriority w:val="0"/>
    <w:pPr>
      <w:spacing w:line="360" w:lineRule="auto"/>
      <w:jc w:val="center"/>
    </w:pPr>
    <w:rPr>
      <w:rFonts w:ascii="宋体" w:hAnsi="宋体"/>
      <w:b/>
      <w:bCs/>
      <w:sz w:val="24"/>
    </w:rPr>
  </w:style>
  <w:style w:type="paragraph" w:styleId="13">
    <w:name w:val="Body Text First Indent 2"/>
    <w:basedOn w:val="8"/>
    <w:qFormat/>
    <w:uiPriority w:val="0"/>
    <w:pPr>
      <w:ind w:left="420" w:firstLine="420" w:firstLineChars="200"/>
    </w:pPr>
    <w:rPr>
      <w:rFonts w:ascii="Calibri" w:hAnsi="Calibri"/>
      <w:sz w:val="21"/>
      <w:szCs w:val="22"/>
    </w:rPr>
  </w:style>
  <w:style w:type="character" w:styleId="16">
    <w:name w:val="Hyperlink"/>
    <w:basedOn w:val="15"/>
    <w:unhideWhenUsed/>
    <w:qFormat/>
    <w:uiPriority w:val="99"/>
    <w:rPr>
      <w:color w:val="0563C1" w:themeColor="hyperlink"/>
      <w:u w:val="single"/>
      <w14:textFill>
        <w14:solidFill>
          <w14:schemeClr w14:val="hlink"/>
        </w14:solidFill>
      </w14:textFill>
    </w:rPr>
  </w:style>
  <w:style w:type="character" w:customStyle="1" w:styleId="17">
    <w:name w:val="NormalCharacter"/>
    <w:link w:val="1"/>
    <w:qFormat/>
    <w:uiPriority w:val="0"/>
    <w:rPr>
      <w:rFonts w:ascii="Times New Roman" w:hAnsi="Times New Roman" w:eastAsia="宋体" w:cs="Times New Roman"/>
      <w:kern w:val="2"/>
      <w:sz w:val="21"/>
      <w:lang w:val="en-US" w:eastAsia="zh-CN" w:bidi="ar-SA"/>
    </w:rPr>
  </w:style>
  <w:style w:type="character" w:customStyle="1" w:styleId="18">
    <w:name w:val="标题 1 Char Char"/>
    <w:link w:val="4"/>
    <w:qFormat/>
    <w:uiPriority w:val="0"/>
    <w:rPr>
      <w:rFonts w:ascii="Times New Roman" w:hAnsi="Times New Roman" w:eastAsia="黑体"/>
      <w:b/>
      <w:bCs/>
      <w:kern w:val="44"/>
      <w:sz w:val="32"/>
      <w:szCs w:val="44"/>
    </w:rPr>
  </w:style>
  <w:style w:type="paragraph" w:customStyle="1" w:styleId="19">
    <w:name w:val="xl31"/>
    <w:basedOn w:val="1"/>
    <w:qFormat/>
    <w:uiPriority w:val="0"/>
    <w:pPr>
      <w:widowControl/>
      <w:spacing w:before="100" w:beforeAutospacing="1" w:after="100" w:afterAutospacing="1"/>
      <w:jc w:val="center"/>
    </w:pPr>
    <w:rPr>
      <w:b/>
      <w:bCs/>
      <w:kern w:val="0"/>
      <w:sz w:val="28"/>
      <w:szCs w:val="28"/>
    </w:rPr>
  </w:style>
  <w:style w:type="paragraph" w:customStyle="1" w:styleId="20">
    <w:name w:val="D&amp;L"/>
    <w:basedOn w:val="11"/>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21">
    <w:name w:val="标题 2 Char1"/>
    <w:link w:val="5"/>
    <w:qFormat/>
    <w:uiPriority w:val="0"/>
    <w:rPr>
      <w:rFonts w:ascii="Arial" w:hAnsi="Arial" w:eastAsia="仿宋_GB2312"/>
      <w:b/>
      <w:bCs/>
      <w:kern w:val="2"/>
      <w:sz w:val="32"/>
      <w:szCs w:val="32"/>
    </w:rPr>
  </w:style>
  <w:style w:type="character" w:customStyle="1" w:styleId="22">
    <w:name w:val="fontstyle01"/>
    <w:qFormat/>
    <w:uiPriority w:val="0"/>
    <w:rPr>
      <w:rFonts w:hint="eastAsia" w:ascii="宋体" w:hAnsi="宋体" w:eastAsia="宋体"/>
      <w:color w:val="000000"/>
      <w:sz w:val="22"/>
      <w:szCs w:val="22"/>
    </w:rPr>
  </w:style>
  <w:style w:type="paragraph" w:customStyle="1" w:styleId="23">
    <w:name w:val="Table Paragraph"/>
    <w:basedOn w:val="1"/>
    <w:qFormat/>
    <w:uiPriority w:val="1"/>
    <w:pPr>
      <w:autoSpaceDE w:val="0"/>
      <w:autoSpaceDN w:val="0"/>
      <w:jc w:val="left"/>
    </w:pPr>
    <w:rPr>
      <w:rFonts w:ascii="宋体" w:hAnsi="宋体" w:cs="宋体"/>
      <w:kern w:val="0"/>
      <w:sz w:val="22"/>
      <w:lang w:val="zh-CN" w:bidi="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5360</Words>
  <Characters>5573</Characters>
  <Lines>0</Lines>
  <Paragraphs>0</Paragraphs>
  <TotalTime>20</TotalTime>
  <ScaleCrop>false</ScaleCrop>
  <LinksUpToDate>false</LinksUpToDate>
  <CharactersWithSpaces>6442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2022-09-19T08:54:00Z</dcterms:created>
  <dc:creator>admin</dc:creator>
  <cp:lastModifiedBy>F</cp:lastModifiedBy>
  <cp:lastPrinted>2022-09-21T07:38:00Z</cp:lastPrinted>
  <dcterms:modified xsi:type="dcterms:W3CDTF">2023-02-21T08:04:50Z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3C8227E91D094D81B2CBC9D120FB4A8A</vt:lpwstr>
  </property>
</Properties>
</file>